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Look w:val="01E0" w:firstRow="1" w:lastRow="1" w:firstColumn="1" w:lastColumn="1" w:noHBand="0" w:noVBand="0"/>
      </w:tblPr>
      <w:tblGrid>
        <w:gridCol w:w="3240"/>
        <w:gridCol w:w="3240"/>
        <w:gridCol w:w="3780"/>
      </w:tblGrid>
      <w:tr w:rsidR="00140CD6" w:rsidRPr="001412FB" w:rsidTr="00140CD6">
        <w:tc>
          <w:tcPr>
            <w:tcW w:w="3240" w:type="dxa"/>
          </w:tcPr>
          <w:p w:rsidR="00140CD6" w:rsidRPr="001412FB" w:rsidRDefault="005B1A65" w:rsidP="00140CD6">
            <w:pPr>
              <w:spacing w:line="360" w:lineRule="auto"/>
              <w:rPr>
                <w:rFonts w:ascii="Verdana" w:hAnsi="Verdana"/>
                <w:b/>
                <w:bCs/>
                <w:sz w:val="19"/>
                <w:szCs w:val="19"/>
              </w:rPr>
            </w:pPr>
            <w:r>
              <w:rPr>
                <w:rFonts w:ascii="Verdana" w:hAnsi="Verdana" w:cs="Tahoma"/>
                <w:b/>
                <w:bCs/>
                <w:noProof/>
                <w:sz w:val="19"/>
                <w:szCs w:val="19"/>
              </w:rPr>
              <w:drawing>
                <wp:inline distT="0" distB="0" distL="0" distR="0">
                  <wp:extent cx="1104265" cy="86677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04265" cy="866775"/>
                          </a:xfrm>
                          <a:prstGeom prst="rect">
                            <a:avLst/>
                          </a:prstGeom>
                          <a:noFill/>
                          <a:ln w="9525">
                            <a:noFill/>
                            <a:miter lim="800000"/>
                            <a:headEnd/>
                            <a:tailEnd/>
                          </a:ln>
                        </pic:spPr>
                      </pic:pic>
                    </a:graphicData>
                  </a:graphic>
                </wp:inline>
              </w:drawing>
            </w:r>
          </w:p>
        </w:tc>
        <w:tc>
          <w:tcPr>
            <w:tcW w:w="3240" w:type="dxa"/>
          </w:tcPr>
          <w:p w:rsidR="00140CD6" w:rsidRPr="001412FB" w:rsidRDefault="00AB11E1" w:rsidP="00140CD6">
            <w:pPr>
              <w:spacing w:line="360" w:lineRule="auto"/>
              <w:rPr>
                <w:rFonts w:ascii="Verdana" w:hAnsi="Verdana"/>
                <w:b/>
                <w:bCs/>
                <w:sz w:val="19"/>
                <w:szCs w:val="19"/>
              </w:rPr>
            </w:pPr>
            <w:r>
              <w:rPr>
                <w:rFonts w:ascii="Verdana" w:hAnsi="Verdana"/>
                <w:b/>
                <w:bCs/>
                <w:sz w:val="19"/>
                <w:szCs w:val="19"/>
              </w:rPr>
              <w:t xml:space="preserve">     </w:t>
            </w:r>
            <w:r w:rsidR="00140CD6" w:rsidRPr="001412FB">
              <w:rPr>
                <w:rFonts w:ascii="Verdana" w:hAnsi="Verdana"/>
                <w:b/>
                <w:bCs/>
                <w:sz w:val="19"/>
                <w:szCs w:val="19"/>
                <w:lang w:val="en-US"/>
              </w:rPr>
              <w:t xml:space="preserve">  </w:t>
            </w:r>
            <w:r>
              <w:rPr>
                <w:rFonts w:ascii="Tahoma" w:hAnsi="Tahoma" w:cs="Times New Roman"/>
                <w:noProof/>
                <w:sz w:val="20"/>
                <w:szCs w:val="20"/>
              </w:rPr>
              <w:drawing>
                <wp:inline distT="0" distB="0" distL="0" distR="0">
                  <wp:extent cx="1038225" cy="6953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695325"/>
                          </a:xfrm>
                          <a:prstGeom prst="rect">
                            <a:avLst/>
                          </a:prstGeom>
                          <a:noFill/>
                          <a:ln>
                            <a:noFill/>
                          </a:ln>
                        </pic:spPr>
                      </pic:pic>
                    </a:graphicData>
                  </a:graphic>
                </wp:inline>
              </w:drawing>
            </w:r>
          </w:p>
        </w:tc>
        <w:tc>
          <w:tcPr>
            <w:tcW w:w="3780" w:type="dxa"/>
          </w:tcPr>
          <w:p w:rsidR="00140CD6" w:rsidRPr="001412FB" w:rsidRDefault="00140CD6" w:rsidP="00140CD6">
            <w:pPr>
              <w:spacing w:line="360" w:lineRule="auto"/>
              <w:rPr>
                <w:rFonts w:ascii="Verdana" w:hAnsi="Verdana"/>
                <w:b/>
                <w:bCs/>
                <w:sz w:val="19"/>
                <w:szCs w:val="19"/>
              </w:rPr>
            </w:pPr>
            <w:r w:rsidRPr="001412FB">
              <w:rPr>
                <w:rFonts w:ascii="Verdana" w:hAnsi="Verdana"/>
                <w:b/>
                <w:bCs/>
                <w:sz w:val="19"/>
                <w:szCs w:val="19"/>
                <w:lang w:val="en-US"/>
              </w:rPr>
              <w:t xml:space="preserve">              </w:t>
            </w:r>
            <w:r w:rsidR="005B1A65">
              <w:rPr>
                <w:rFonts w:ascii="Verdana" w:hAnsi="Verdana"/>
                <w:b/>
                <w:bCs/>
                <w:noProof/>
                <w:sz w:val="19"/>
                <w:szCs w:val="19"/>
              </w:rPr>
              <w:drawing>
                <wp:inline distT="0" distB="0" distL="0" distR="0">
                  <wp:extent cx="1412875" cy="962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412875" cy="962025"/>
                          </a:xfrm>
                          <a:prstGeom prst="rect">
                            <a:avLst/>
                          </a:prstGeom>
                          <a:noFill/>
                          <a:ln w="9525">
                            <a:noFill/>
                            <a:miter lim="800000"/>
                            <a:headEnd/>
                            <a:tailEnd/>
                          </a:ln>
                        </pic:spPr>
                      </pic:pic>
                    </a:graphicData>
                  </a:graphic>
                </wp:inline>
              </w:drawing>
            </w:r>
          </w:p>
        </w:tc>
      </w:tr>
    </w:tbl>
    <w:p w:rsidR="00140CD6" w:rsidRPr="001412FB" w:rsidRDefault="00140CD6" w:rsidP="00140CD6">
      <w:pPr>
        <w:spacing w:line="360" w:lineRule="auto"/>
        <w:ind w:firstLine="567"/>
        <w:rPr>
          <w:rFonts w:ascii="Verdana" w:hAnsi="Verdana"/>
          <w:b/>
          <w:bCs/>
          <w:sz w:val="19"/>
          <w:szCs w:val="19"/>
        </w:rPr>
      </w:pPr>
    </w:p>
    <w:tbl>
      <w:tblPr>
        <w:tblW w:w="10888" w:type="dxa"/>
        <w:tblInd w:w="-432" w:type="dxa"/>
        <w:tblLook w:val="0000" w:firstRow="0" w:lastRow="0" w:firstColumn="0" w:lastColumn="0" w:noHBand="0" w:noVBand="0"/>
      </w:tblPr>
      <w:tblGrid>
        <w:gridCol w:w="3968"/>
        <w:gridCol w:w="236"/>
        <w:gridCol w:w="2268"/>
        <w:gridCol w:w="4355"/>
        <w:gridCol w:w="61"/>
      </w:tblGrid>
      <w:tr w:rsidR="00140CD6" w:rsidRPr="001412FB" w:rsidTr="00140CD6">
        <w:trPr>
          <w:gridAfter w:val="1"/>
          <w:wAfter w:w="61" w:type="dxa"/>
          <w:trHeight w:val="300"/>
        </w:trPr>
        <w:tc>
          <w:tcPr>
            <w:tcW w:w="3968" w:type="dxa"/>
            <w:vMerge w:val="restart"/>
            <w:noWrap/>
            <w:vAlign w:val="bottom"/>
          </w:tcPr>
          <w:p w:rsidR="00140CD6" w:rsidRPr="001412FB" w:rsidRDefault="005B1A65" w:rsidP="00140CD6">
            <w:pPr>
              <w:rPr>
                <w:rFonts w:ascii="Verdana" w:hAnsi="Verdana" w:cs="Calibri"/>
                <w:b/>
                <w:bCs/>
                <w:color w:val="000000"/>
                <w:sz w:val="19"/>
                <w:szCs w:val="19"/>
              </w:rPr>
            </w:pPr>
            <w:r>
              <w:rPr>
                <w:rFonts w:ascii="Verdana" w:hAnsi="Verdana"/>
                <w:noProof/>
                <w:sz w:val="19"/>
                <w:szCs w:val="19"/>
              </w:rPr>
              <w:drawing>
                <wp:inline distT="0" distB="0" distL="0" distR="0">
                  <wp:extent cx="1056640" cy="949960"/>
                  <wp:effectExtent l="19050" t="0" r="0" b="0"/>
                  <wp:docPr id="4" name="Picture 4" descr="Logo Πάρνωνα Α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Πάρνωνα ΑΕ"/>
                          <pic:cNvPicPr>
                            <a:picLocks noChangeAspect="1" noChangeArrowheads="1"/>
                          </pic:cNvPicPr>
                        </pic:nvPicPr>
                        <pic:blipFill>
                          <a:blip r:embed="rId12" cstate="print"/>
                          <a:srcRect/>
                          <a:stretch>
                            <a:fillRect/>
                          </a:stretch>
                        </pic:blipFill>
                        <pic:spPr bwMode="auto">
                          <a:xfrm>
                            <a:off x="0" y="0"/>
                            <a:ext cx="1056640" cy="949960"/>
                          </a:xfrm>
                          <a:prstGeom prst="rect">
                            <a:avLst/>
                          </a:prstGeom>
                          <a:noFill/>
                          <a:ln w="9525">
                            <a:noFill/>
                            <a:miter lim="800000"/>
                            <a:headEnd/>
                            <a:tailEnd/>
                          </a:ln>
                        </pic:spPr>
                      </pic:pic>
                    </a:graphicData>
                  </a:graphic>
                </wp:inline>
              </w:drawing>
            </w:r>
          </w:p>
        </w:tc>
        <w:tc>
          <w:tcPr>
            <w:tcW w:w="236" w:type="dxa"/>
            <w:noWrap/>
            <w:vAlign w:val="bottom"/>
          </w:tcPr>
          <w:p w:rsidR="00140CD6" w:rsidRPr="001412FB" w:rsidRDefault="00140CD6" w:rsidP="00140CD6">
            <w:pPr>
              <w:rPr>
                <w:rFonts w:ascii="Verdana" w:hAnsi="Verdana" w:cs="Calibri"/>
                <w:b/>
                <w:bCs/>
                <w:color w:val="000000"/>
                <w:sz w:val="19"/>
                <w:szCs w:val="19"/>
              </w:rPr>
            </w:pPr>
          </w:p>
        </w:tc>
        <w:tc>
          <w:tcPr>
            <w:tcW w:w="2268" w:type="dxa"/>
            <w:vMerge w:val="restart"/>
            <w:noWrap/>
            <w:vAlign w:val="center"/>
          </w:tcPr>
          <w:p w:rsidR="00140CD6" w:rsidRPr="001412FB" w:rsidRDefault="00140CD6" w:rsidP="00140CD6">
            <w:pPr>
              <w:ind w:hanging="86"/>
              <w:rPr>
                <w:rFonts w:ascii="Verdana" w:hAnsi="Verdana" w:cs="Calibri"/>
                <w:b/>
                <w:bCs/>
                <w:sz w:val="19"/>
                <w:szCs w:val="19"/>
              </w:rPr>
            </w:pPr>
            <w:r w:rsidRPr="001412FB">
              <w:rPr>
                <w:rFonts w:ascii="Verdana" w:hAnsi="Verdana" w:cs="Calibri"/>
                <w:b/>
                <w:bCs/>
                <w:sz w:val="19"/>
                <w:szCs w:val="19"/>
              </w:rPr>
              <w:t xml:space="preserve">ΕΡΓΟ : </w:t>
            </w:r>
          </w:p>
        </w:tc>
        <w:tc>
          <w:tcPr>
            <w:tcW w:w="4355" w:type="dxa"/>
            <w:vMerge w:val="restart"/>
            <w:vAlign w:val="center"/>
          </w:tcPr>
          <w:p w:rsidR="00140CD6" w:rsidRPr="00B4091A" w:rsidRDefault="00B4091A" w:rsidP="00140CD6">
            <w:pPr>
              <w:ind w:firstLine="0"/>
              <w:rPr>
                <w:rFonts w:ascii="Verdana" w:hAnsi="Verdana" w:cs="Calibri"/>
                <w:sz w:val="19"/>
                <w:szCs w:val="19"/>
                <w:highlight w:val="yellow"/>
              </w:rPr>
            </w:pPr>
            <w:r>
              <w:rPr>
                <w:rFonts w:ascii="Verdana" w:hAnsi="Verdana" w:cs="Verdana"/>
              </w:rPr>
              <w:t>ΠΑΡΟΧΗ ΥΠΗΡΕΣΙΩΝ ΤΕΧΝΙΚΟΥ ΣΥΜΒΟΥΛΟΥ</w:t>
            </w:r>
          </w:p>
        </w:tc>
      </w:tr>
      <w:tr w:rsidR="00140CD6" w:rsidRPr="001412FB" w:rsidTr="00140CD6">
        <w:trPr>
          <w:gridAfter w:val="1"/>
          <w:wAfter w:w="61" w:type="dxa"/>
          <w:trHeight w:val="420"/>
        </w:trPr>
        <w:tc>
          <w:tcPr>
            <w:tcW w:w="3968" w:type="dxa"/>
            <w:vMerge/>
            <w:noWrap/>
            <w:vAlign w:val="bottom"/>
          </w:tcPr>
          <w:p w:rsidR="00140CD6" w:rsidRPr="001412FB" w:rsidRDefault="00140CD6" w:rsidP="00140CD6">
            <w:pPr>
              <w:rPr>
                <w:rFonts w:ascii="Verdana" w:hAnsi="Verdana" w:cs="Calibri"/>
                <w:b/>
                <w:bCs/>
                <w:color w:val="000000"/>
                <w:sz w:val="19"/>
                <w:szCs w:val="19"/>
              </w:rPr>
            </w:pPr>
          </w:p>
        </w:tc>
        <w:tc>
          <w:tcPr>
            <w:tcW w:w="236" w:type="dxa"/>
            <w:noWrap/>
            <w:vAlign w:val="bottom"/>
          </w:tcPr>
          <w:p w:rsidR="00140CD6" w:rsidRPr="001412FB" w:rsidRDefault="00140CD6" w:rsidP="00140CD6">
            <w:pPr>
              <w:rPr>
                <w:rFonts w:ascii="Verdana" w:hAnsi="Verdana" w:cs="Calibri"/>
                <w:b/>
                <w:bCs/>
                <w:color w:val="000000"/>
                <w:sz w:val="19"/>
                <w:szCs w:val="19"/>
              </w:rPr>
            </w:pPr>
          </w:p>
        </w:tc>
        <w:tc>
          <w:tcPr>
            <w:tcW w:w="2268" w:type="dxa"/>
            <w:vMerge/>
            <w:noWrap/>
            <w:vAlign w:val="center"/>
          </w:tcPr>
          <w:p w:rsidR="00140CD6" w:rsidRPr="001412FB" w:rsidRDefault="00140CD6" w:rsidP="00140CD6">
            <w:pPr>
              <w:rPr>
                <w:rFonts w:ascii="Verdana" w:hAnsi="Verdana" w:cs="Calibri"/>
                <w:color w:val="000000"/>
                <w:sz w:val="19"/>
                <w:szCs w:val="19"/>
              </w:rPr>
            </w:pPr>
          </w:p>
        </w:tc>
        <w:tc>
          <w:tcPr>
            <w:tcW w:w="4355" w:type="dxa"/>
            <w:vMerge/>
            <w:vAlign w:val="center"/>
          </w:tcPr>
          <w:p w:rsidR="00140CD6" w:rsidRPr="001412FB" w:rsidRDefault="00140CD6" w:rsidP="00140CD6">
            <w:pPr>
              <w:rPr>
                <w:rFonts w:ascii="Verdana" w:hAnsi="Verdana" w:cs="Calibri"/>
                <w:sz w:val="19"/>
                <w:szCs w:val="19"/>
              </w:rPr>
            </w:pPr>
          </w:p>
        </w:tc>
      </w:tr>
      <w:tr w:rsidR="00140CD6" w:rsidRPr="001412FB" w:rsidTr="00140CD6">
        <w:trPr>
          <w:gridAfter w:val="1"/>
          <w:wAfter w:w="61" w:type="dxa"/>
          <w:trHeight w:val="420"/>
        </w:trPr>
        <w:tc>
          <w:tcPr>
            <w:tcW w:w="3968" w:type="dxa"/>
            <w:vMerge/>
            <w:noWrap/>
            <w:vAlign w:val="bottom"/>
          </w:tcPr>
          <w:p w:rsidR="00140CD6" w:rsidRPr="001412FB" w:rsidRDefault="00140CD6" w:rsidP="00140CD6">
            <w:pPr>
              <w:rPr>
                <w:rFonts w:ascii="Verdana" w:hAnsi="Verdana" w:cs="Calibri"/>
                <w:b/>
                <w:bCs/>
                <w:color w:val="000000"/>
                <w:sz w:val="19"/>
                <w:szCs w:val="19"/>
              </w:rPr>
            </w:pPr>
          </w:p>
        </w:tc>
        <w:tc>
          <w:tcPr>
            <w:tcW w:w="236" w:type="dxa"/>
            <w:noWrap/>
            <w:vAlign w:val="bottom"/>
          </w:tcPr>
          <w:p w:rsidR="00140CD6" w:rsidRPr="001412FB" w:rsidRDefault="00140CD6" w:rsidP="00140CD6">
            <w:pPr>
              <w:rPr>
                <w:rFonts w:ascii="Verdana" w:hAnsi="Verdana" w:cs="Calibri"/>
                <w:b/>
                <w:bCs/>
                <w:color w:val="000000"/>
                <w:sz w:val="19"/>
                <w:szCs w:val="19"/>
              </w:rPr>
            </w:pPr>
          </w:p>
        </w:tc>
        <w:tc>
          <w:tcPr>
            <w:tcW w:w="2268" w:type="dxa"/>
            <w:noWrap/>
            <w:vAlign w:val="center"/>
          </w:tcPr>
          <w:p w:rsidR="00140CD6" w:rsidRPr="001412FB" w:rsidRDefault="00140CD6" w:rsidP="00140CD6">
            <w:pPr>
              <w:ind w:left="-86" w:firstLine="0"/>
              <w:rPr>
                <w:rFonts w:ascii="Verdana" w:hAnsi="Verdana" w:cs="Calibri"/>
                <w:b/>
                <w:bCs/>
                <w:sz w:val="19"/>
                <w:szCs w:val="19"/>
              </w:rPr>
            </w:pPr>
            <w:r w:rsidRPr="001412FB">
              <w:rPr>
                <w:rFonts w:ascii="Verdana" w:hAnsi="Verdana" w:cs="Calibri"/>
                <w:b/>
                <w:bCs/>
                <w:sz w:val="19"/>
                <w:szCs w:val="19"/>
              </w:rPr>
              <w:t>ΦΟΡΕΑΣ ΥΛΟΠΟΙΗΣΗΣ:</w:t>
            </w:r>
          </w:p>
        </w:tc>
        <w:tc>
          <w:tcPr>
            <w:tcW w:w="4355" w:type="dxa"/>
            <w:vAlign w:val="center"/>
          </w:tcPr>
          <w:p w:rsidR="00140CD6" w:rsidRPr="001412FB" w:rsidRDefault="00140CD6" w:rsidP="00140CD6">
            <w:pPr>
              <w:ind w:firstLine="0"/>
              <w:rPr>
                <w:rFonts w:ascii="Verdana" w:hAnsi="Verdana" w:cs="Calibri"/>
                <w:sz w:val="19"/>
                <w:szCs w:val="19"/>
              </w:rPr>
            </w:pPr>
            <w:r w:rsidRPr="001412FB">
              <w:rPr>
                <w:rFonts w:ascii="Verdana" w:hAnsi="Verdana" w:cs="Calibri"/>
                <w:sz w:val="19"/>
                <w:szCs w:val="19"/>
              </w:rPr>
              <w:t>ΑΝΑΠΤΥΞΙΑΚΗ ΠΑΡΝΩΝΑ.</w:t>
            </w:r>
          </w:p>
          <w:p w:rsidR="00140CD6" w:rsidRPr="001412FB" w:rsidRDefault="00140CD6" w:rsidP="00140CD6">
            <w:pPr>
              <w:ind w:firstLine="0"/>
              <w:rPr>
                <w:rFonts w:ascii="Verdana" w:hAnsi="Verdana" w:cs="Calibri"/>
                <w:sz w:val="19"/>
                <w:szCs w:val="19"/>
              </w:rPr>
            </w:pPr>
            <w:r w:rsidRPr="001412FB">
              <w:rPr>
                <w:rFonts w:ascii="Verdana" w:hAnsi="Verdana" w:cs="Calibri"/>
                <w:sz w:val="19"/>
                <w:szCs w:val="19"/>
              </w:rPr>
              <w:t>ΑΝΑΠΤΥΞΙΑΚΗ ΑΝΩΝΥΜΗ ΕΤΑΙΡΕΙΑ Ο.Τ.Α.</w:t>
            </w:r>
          </w:p>
        </w:tc>
      </w:tr>
      <w:tr w:rsidR="00140CD6" w:rsidRPr="001412FB" w:rsidTr="00140CD6">
        <w:trPr>
          <w:trHeight w:val="300"/>
        </w:trPr>
        <w:tc>
          <w:tcPr>
            <w:tcW w:w="3968" w:type="dxa"/>
            <w:noWrap/>
            <w:vAlign w:val="bottom"/>
          </w:tcPr>
          <w:p w:rsidR="00140CD6" w:rsidRPr="001412FB" w:rsidRDefault="00140CD6" w:rsidP="00140CD6">
            <w:pPr>
              <w:ind w:firstLine="0"/>
              <w:rPr>
                <w:rFonts w:ascii="Verdana" w:hAnsi="Verdana" w:cs="Calibri"/>
                <w:b/>
                <w:bCs/>
                <w:sz w:val="19"/>
                <w:szCs w:val="19"/>
                <w:lang w:eastAsia="en-US"/>
              </w:rPr>
            </w:pPr>
            <w:r>
              <w:rPr>
                <w:rFonts w:ascii="Verdana" w:hAnsi="Verdana" w:cs="Calibri"/>
                <w:b/>
                <w:bCs/>
                <w:sz w:val="19"/>
                <w:szCs w:val="19"/>
                <w:lang w:eastAsia="en-US"/>
              </w:rPr>
              <w:t>ΔΙΚΑΙΟΥΧΟΣ</w:t>
            </w:r>
            <w:r w:rsidRPr="001412FB">
              <w:rPr>
                <w:rFonts w:ascii="Verdana" w:hAnsi="Verdana" w:cs="Calibri"/>
                <w:b/>
                <w:bCs/>
                <w:sz w:val="19"/>
                <w:szCs w:val="19"/>
                <w:lang w:eastAsia="en-US"/>
              </w:rPr>
              <w:t xml:space="preserve">: </w:t>
            </w:r>
          </w:p>
          <w:p w:rsidR="00140CD6" w:rsidRPr="001412FB" w:rsidRDefault="00140CD6" w:rsidP="00140CD6">
            <w:pPr>
              <w:ind w:firstLine="0"/>
              <w:jc w:val="left"/>
              <w:rPr>
                <w:rFonts w:ascii="Verdana" w:hAnsi="Verdana" w:cs="Calibri"/>
                <w:b/>
                <w:bCs/>
                <w:sz w:val="19"/>
                <w:szCs w:val="19"/>
              </w:rPr>
            </w:pPr>
            <w:r w:rsidRPr="001412FB">
              <w:rPr>
                <w:rFonts w:ascii="Verdana" w:hAnsi="Verdana" w:cs="Calibri"/>
                <w:b/>
                <w:bCs/>
                <w:sz w:val="19"/>
                <w:szCs w:val="19"/>
              </w:rPr>
              <w:t xml:space="preserve">ΑΝΑΠΤΥΞΙΑΚΗ ΠΑΡΝΩΝΑ. </w:t>
            </w:r>
          </w:p>
          <w:p w:rsidR="00140CD6" w:rsidRPr="001412FB" w:rsidRDefault="00140CD6" w:rsidP="00140CD6">
            <w:pPr>
              <w:ind w:firstLine="0"/>
              <w:jc w:val="left"/>
              <w:rPr>
                <w:rFonts w:ascii="Verdana" w:hAnsi="Verdana" w:cs="Calibri"/>
                <w:b/>
                <w:bCs/>
                <w:sz w:val="19"/>
                <w:szCs w:val="19"/>
              </w:rPr>
            </w:pPr>
            <w:r w:rsidRPr="001412FB">
              <w:rPr>
                <w:rFonts w:ascii="Verdana" w:hAnsi="Verdana" w:cs="Calibri"/>
                <w:b/>
                <w:bCs/>
                <w:sz w:val="19"/>
                <w:szCs w:val="19"/>
              </w:rPr>
              <w:t>ΑΝΑΠΤΥΞΙΑΚΗ ΑΝΩΝΥΜΗ ΕΤΑΙΡΕΙΑ Ο.Τ.Α.</w:t>
            </w:r>
          </w:p>
          <w:p w:rsidR="00140CD6" w:rsidRPr="001412FB" w:rsidRDefault="00140CD6" w:rsidP="00140CD6">
            <w:pPr>
              <w:rPr>
                <w:rFonts w:ascii="Verdana" w:hAnsi="Verdana" w:cs="Calibri"/>
                <w:b/>
                <w:bCs/>
                <w:color w:val="000000"/>
                <w:sz w:val="19"/>
                <w:szCs w:val="19"/>
              </w:rPr>
            </w:pPr>
          </w:p>
        </w:tc>
        <w:tc>
          <w:tcPr>
            <w:tcW w:w="236" w:type="dxa"/>
            <w:noWrap/>
            <w:vAlign w:val="bottom"/>
          </w:tcPr>
          <w:p w:rsidR="00140CD6" w:rsidRPr="001412FB" w:rsidRDefault="00140CD6" w:rsidP="00140CD6">
            <w:pPr>
              <w:rPr>
                <w:rFonts w:ascii="Verdana" w:hAnsi="Verdana" w:cs="Calibri"/>
                <w:b/>
                <w:bCs/>
                <w:color w:val="000000"/>
                <w:sz w:val="19"/>
                <w:szCs w:val="19"/>
              </w:rPr>
            </w:pPr>
          </w:p>
        </w:tc>
        <w:tc>
          <w:tcPr>
            <w:tcW w:w="2268" w:type="dxa"/>
          </w:tcPr>
          <w:p w:rsidR="00140CD6" w:rsidRPr="001412FB" w:rsidRDefault="00140CD6" w:rsidP="00140CD6">
            <w:pPr>
              <w:ind w:left="-86" w:firstLine="0"/>
              <w:rPr>
                <w:rFonts w:ascii="Verdana" w:hAnsi="Verdana" w:cs="Calibri"/>
                <w:b/>
                <w:bCs/>
                <w:sz w:val="19"/>
                <w:szCs w:val="19"/>
              </w:rPr>
            </w:pPr>
            <w:r w:rsidRPr="001412FB">
              <w:rPr>
                <w:rFonts w:ascii="Verdana" w:hAnsi="Verdana" w:cs="Calibri"/>
                <w:b/>
                <w:bCs/>
                <w:color w:val="000000"/>
                <w:sz w:val="19"/>
                <w:szCs w:val="19"/>
              </w:rPr>
              <w:t>ΠΡΟΫΠΟΛ.</w:t>
            </w:r>
            <w:r w:rsidRPr="001412FB">
              <w:rPr>
                <w:rFonts w:ascii="Verdana" w:hAnsi="Verdana" w:cs="Calibri"/>
                <w:b/>
                <w:bCs/>
                <w:sz w:val="19"/>
                <w:szCs w:val="19"/>
              </w:rPr>
              <w:t xml:space="preserve"> :</w:t>
            </w:r>
          </w:p>
          <w:p w:rsidR="00140CD6" w:rsidRPr="001412FB" w:rsidRDefault="00140CD6" w:rsidP="00140CD6">
            <w:pPr>
              <w:ind w:hanging="86"/>
              <w:rPr>
                <w:rFonts w:ascii="Verdana" w:hAnsi="Verdana" w:cs="Calibri"/>
                <w:b/>
                <w:bCs/>
                <w:sz w:val="19"/>
                <w:szCs w:val="19"/>
              </w:rPr>
            </w:pPr>
            <w:r w:rsidRPr="001412FB">
              <w:rPr>
                <w:rFonts w:ascii="Verdana" w:hAnsi="Verdana" w:cs="Calibri"/>
                <w:b/>
                <w:bCs/>
                <w:sz w:val="19"/>
                <w:szCs w:val="19"/>
              </w:rPr>
              <w:t>ΧΡΗΜΑΤΟΔΟΤΗΣΗ:</w:t>
            </w:r>
          </w:p>
        </w:tc>
        <w:tc>
          <w:tcPr>
            <w:tcW w:w="4416" w:type="dxa"/>
            <w:gridSpan w:val="2"/>
            <w:noWrap/>
          </w:tcPr>
          <w:p w:rsidR="00140CD6" w:rsidRPr="001412FB" w:rsidRDefault="00996FE6" w:rsidP="00140CD6">
            <w:pPr>
              <w:ind w:firstLine="0"/>
              <w:rPr>
                <w:rFonts w:ascii="Verdana" w:hAnsi="Verdana" w:cs="Calibri"/>
                <w:bCs/>
                <w:color w:val="000000"/>
                <w:sz w:val="19"/>
                <w:szCs w:val="19"/>
              </w:rPr>
            </w:pPr>
            <w:r>
              <w:rPr>
                <w:rFonts w:ascii="Verdana" w:hAnsi="Verdana" w:cs="Calibri"/>
                <w:bCs/>
                <w:color w:val="000000"/>
                <w:sz w:val="19"/>
                <w:szCs w:val="19"/>
              </w:rPr>
              <w:t>49.2</w:t>
            </w:r>
            <w:r w:rsidR="00140CD6" w:rsidRPr="001412FB">
              <w:rPr>
                <w:rFonts w:ascii="Verdana" w:hAnsi="Verdana" w:cs="Calibri"/>
                <w:bCs/>
                <w:color w:val="000000"/>
                <w:sz w:val="19"/>
                <w:szCs w:val="19"/>
              </w:rPr>
              <w:t>00,00</w:t>
            </w:r>
            <w:r w:rsidR="00140CD6" w:rsidRPr="001412FB">
              <w:rPr>
                <w:rFonts w:ascii="Verdana" w:hAnsi="Verdana"/>
                <w:bCs/>
                <w:sz w:val="19"/>
                <w:szCs w:val="19"/>
              </w:rPr>
              <w:t xml:space="preserve"> </w:t>
            </w:r>
            <w:r w:rsidR="00140CD6" w:rsidRPr="001412FB">
              <w:rPr>
                <w:rFonts w:ascii="Verdana" w:hAnsi="Verdana" w:cs="Calibri"/>
                <w:bCs/>
                <w:color w:val="000000"/>
                <w:sz w:val="19"/>
                <w:szCs w:val="19"/>
              </w:rPr>
              <w:t xml:space="preserve">€                     </w:t>
            </w:r>
          </w:p>
          <w:p w:rsidR="00140CD6" w:rsidRPr="001412FB" w:rsidRDefault="00140CD6" w:rsidP="00996FE6">
            <w:pPr>
              <w:tabs>
                <w:tab w:val="left" w:pos="766"/>
              </w:tabs>
              <w:ind w:firstLine="0"/>
              <w:jc w:val="left"/>
              <w:rPr>
                <w:rFonts w:ascii="Verdana" w:hAnsi="Verdana" w:cs="Calibri"/>
                <w:color w:val="000000"/>
                <w:sz w:val="19"/>
                <w:szCs w:val="19"/>
              </w:rPr>
            </w:pPr>
            <w:r w:rsidRPr="001412FB">
              <w:rPr>
                <w:rFonts w:ascii="Verdana" w:hAnsi="Verdana" w:cs="Calibri"/>
                <w:sz w:val="19"/>
                <w:szCs w:val="19"/>
              </w:rPr>
              <w:t>Ε.Π. «</w:t>
            </w:r>
            <w:r w:rsidR="00996FE6">
              <w:rPr>
                <w:rFonts w:ascii="Verdana" w:hAnsi="Verdana" w:cs="Calibri"/>
                <w:sz w:val="19"/>
                <w:szCs w:val="19"/>
              </w:rPr>
              <w:t>ΔΕΠΙΝ</w:t>
            </w:r>
            <w:r w:rsidRPr="001412FB">
              <w:rPr>
                <w:rFonts w:ascii="Verdana" w:hAnsi="Verdana" w:cs="Calibri"/>
                <w:sz w:val="19"/>
                <w:szCs w:val="19"/>
              </w:rPr>
              <w:t>»</w:t>
            </w:r>
            <w:r w:rsidR="00996FE6">
              <w:rPr>
                <w:rFonts w:ascii="Verdana" w:hAnsi="Verdana" w:cs="Calibri"/>
                <w:sz w:val="19"/>
                <w:szCs w:val="19"/>
              </w:rPr>
              <w:t xml:space="preserve"> 2007-2013</w:t>
            </w:r>
          </w:p>
        </w:tc>
      </w:tr>
      <w:tr w:rsidR="00140CD6" w:rsidRPr="001412FB" w:rsidTr="00140CD6">
        <w:trPr>
          <w:trHeight w:val="300"/>
        </w:trPr>
        <w:tc>
          <w:tcPr>
            <w:tcW w:w="3968" w:type="dxa"/>
            <w:vAlign w:val="center"/>
          </w:tcPr>
          <w:p w:rsidR="00140CD6" w:rsidRPr="001412FB" w:rsidRDefault="00140CD6" w:rsidP="00140CD6">
            <w:pPr>
              <w:ind w:firstLine="0"/>
              <w:rPr>
                <w:rFonts w:ascii="Verdana" w:hAnsi="Verdana" w:cs="Calibri"/>
                <w:sz w:val="19"/>
                <w:szCs w:val="19"/>
              </w:rPr>
            </w:pPr>
            <w:proofErr w:type="spellStart"/>
            <w:r w:rsidRPr="001412FB">
              <w:rPr>
                <w:rFonts w:ascii="Verdana" w:hAnsi="Verdana" w:cs="Calibri"/>
                <w:sz w:val="19"/>
                <w:szCs w:val="19"/>
              </w:rPr>
              <w:t>Ταχ</w:t>
            </w:r>
            <w:proofErr w:type="spellEnd"/>
            <w:r w:rsidRPr="001412FB">
              <w:rPr>
                <w:rFonts w:ascii="Verdana" w:hAnsi="Verdana" w:cs="Calibri"/>
                <w:sz w:val="19"/>
                <w:szCs w:val="19"/>
              </w:rPr>
              <w:t>. Διεύθυνση: Λεωνίδιο Αρκαδίας</w:t>
            </w:r>
          </w:p>
        </w:tc>
        <w:tc>
          <w:tcPr>
            <w:tcW w:w="236" w:type="dxa"/>
            <w:vAlign w:val="center"/>
          </w:tcPr>
          <w:p w:rsidR="00140CD6" w:rsidRPr="001412FB" w:rsidRDefault="00140CD6" w:rsidP="00140CD6">
            <w:pPr>
              <w:rPr>
                <w:rFonts w:ascii="Verdana" w:hAnsi="Verdana" w:cs="Calibri"/>
                <w:b/>
                <w:bCs/>
                <w:sz w:val="19"/>
                <w:szCs w:val="19"/>
              </w:rPr>
            </w:pPr>
          </w:p>
        </w:tc>
        <w:tc>
          <w:tcPr>
            <w:tcW w:w="2268" w:type="dxa"/>
            <w:noWrap/>
            <w:vAlign w:val="center"/>
          </w:tcPr>
          <w:p w:rsidR="00140CD6" w:rsidRPr="001412FB" w:rsidRDefault="00140CD6" w:rsidP="00140CD6">
            <w:pPr>
              <w:rPr>
                <w:rFonts w:ascii="Verdana" w:hAnsi="Verdana" w:cs="Calibri"/>
                <w:b/>
                <w:bCs/>
                <w:color w:val="000000"/>
                <w:sz w:val="19"/>
                <w:szCs w:val="19"/>
              </w:rPr>
            </w:pPr>
          </w:p>
        </w:tc>
        <w:tc>
          <w:tcPr>
            <w:tcW w:w="4416" w:type="dxa"/>
            <w:gridSpan w:val="2"/>
            <w:noWrap/>
          </w:tcPr>
          <w:p w:rsidR="00140CD6" w:rsidRPr="001412FB" w:rsidRDefault="00140CD6" w:rsidP="00140CD6">
            <w:pPr>
              <w:rPr>
                <w:rFonts w:ascii="Verdana" w:hAnsi="Verdana" w:cs="Calibri"/>
                <w:sz w:val="19"/>
                <w:szCs w:val="19"/>
              </w:rPr>
            </w:pPr>
          </w:p>
        </w:tc>
      </w:tr>
      <w:tr w:rsidR="00140CD6" w:rsidRPr="001412FB" w:rsidTr="00140CD6">
        <w:trPr>
          <w:trHeight w:val="300"/>
        </w:trPr>
        <w:tc>
          <w:tcPr>
            <w:tcW w:w="3968" w:type="dxa"/>
            <w:vAlign w:val="center"/>
          </w:tcPr>
          <w:p w:rsidR="00140CD6" w:rsidRPr="001412FB" w:rsidRDefault="00140CD6" w:rsidP="00140CD6">
            <w:pPr>
              <w:ind w:firstLine="0"/>
              <w:rPr>
                <w:rFonts w:ascii="Verdana" w:hAnsi="Verdana" w:cs="Calibri"/>
                <w:sz w:val="19"/>
                <w:szCs w:val="19"/>
              </w:rPr>
            </w:pPr>
            <w:proofErr w:type="spellStart"/>
            <w:r w:rsidRPr="001412FB">
              <w:rPr>
                <w:rFonts w:ascii="Verdana" w:hAnsi="Verdana" w:cs="Calibri"/>
                <w:sz w:val="19"/>
                <w:szCs w:val="19"/>
              </w:rPr>
              <w:t>Ταχ</w:t>
            </w:r>
            <w:proofErr w:type="spellEnd"/>
            <w:r w:rsidRPr="001412FB">
              <w:rPr>
                <w:rFonts w:ascii="Verdana" w:hAnsi="Verdana" w:cs="Calibri"/>
                <w:sz w:val="19"/>
                <w:szCs w:val="19"/>
              </w:rPr>
              <w:t>. Κώδικας: 22300</w:t>
            </w:r>
          </w:p>
        </w:tc>
        <w:tc>
          <w:tcPr>
            <w:tcW w:w="236" w:type="dxa"/>
            <w:vAlign w:val="center"/>
          </w:tcPr>
          <w:p w:rsidR="00140CD6" w:rsidRPr="001412FB" w:rsidRDefault="00140CD6" w:rsidP="00140CD6">
            <w:pPr>
              <w:rPr>
                <w:rFonts w:ascii="Verdana" w:hAnsi="Verdana" w:cs="Calibri"/>
                <w:b/>
                <w:bCs/>
                <w:sz w:val="19"/>
                <w:szCs w:val="19"/>
              </w:rPr>
            </w:pPr>
          </w:p>
        </w:tc>
        <w:tc>
          <w:tcPr>
            <w:tcW w:w="2268" w:type="dxa"/>
            <w:noWrap/>
            <w:vAlign w:val="center"/>
          </w:tcPr>
          <w:p w:rsidR="00140CD6" w:rsidRPr="001412FB" w:rsidRDefault="00140CD6" w:rsidP="00140CD6">
            <w:pPr>
              <w:rPr>
                <w:rFonts w:ascii="Verdana" w:hAnsi="Verdana" w:cs="Calibri"/>
                <w:b/>
                <w:bCs/>
                <w:color w:val="000000"/>
                <w:sz w:val="19"/>
                <w:szCs w:val="19"/>
              </w:rPr>
            </w:pPr>
          </w:p>
        </w:tc>
        <w:tc>
          <w:tcPr>
            <w:tcW w:w="4416" w:type="dxa"/>
            <w:gridSpan w:val="2"/>
            <w:noWrap/>
          </w:tcPr>
          <w:p w:rsidR="00140CD6" w:rsidRPr="001412FB" w:rsidRDefault="00140CD6" w:rsidP="00140CD6">
            <w:pPr>
              <w:rPr>
                <w:rFonts w:ascii="Verdana" w:hAnsi="Verdana" w:cs="Calibri"/>
                <w:sz w:val="19"/>
                <w:szCs w:val="19"/>
              </w:rPr>
            </w:pPr>
          </w:p>
        </w:tc>
      </w:tr>
      <w:tr w:rsidR="00140CD6" w:rsidRPr="001412FB" w:rsidTr="00140CD6">
        <w:trPr>
          <w:trHeight w:val="300"/>
        </w:trPr>
        <w:tc>
          <w:tcPr>
            <w:tcW w:w="3968" w:type="dxa"/>
            <w:vAlign w:val="center"/>
          </w:tcPr>
          <w:p w:rsidR="00140CD6" w:rsidRPr="001412FB" w:rsidRDefault="00996FE6" w:rsidP="00996FE6">
            <w:pPr>
              <w:ind w:firstLine="0"/>
              <w:rPr>
                <w:rFonts w:ascii="Verdana" w:hAnsi="Verdana" w:cs="Calibri"/>
                <w:sz w:val="19"/>
                <w:szCs w:val="19"/>
              </w:rPr>
            </w:pPr>
            <w:r>
              <w:rPr>
                <w:rFonts w:ascii="Verdana" w:hAnsi="Verdana" w:cs="Calibri"/>
                <w:sz w:val="19"/>
                <w:szCs w:val="19"/>
              </w:rPr>
              <w:t xml:space="preserve">Πληροφορίες: Άννα </w:t>
            </w:r>
            <w:proofErr w:type="spellStart"/>
            <w:r>
              <w:rPr>
                <w:rFonts w:ascii="Verdana" w:hAnsi="Verdana" w:cs="Calibri"/>
                <w:sz w:val="19"/>
                <w:szCs w:val="19"/>
              </w:rPr>
              <w:t>Κορδονούρη</w:t>
            </w:r>
            <w:proofErr w:type="spellEnd"/>
            <w:r w:rsidR="00140CD6" w:rsidRPr="001412FB">
              <w:rPr>
                <w:rFonts w:ascii="Verdana" w:hAnsi="Verdana" w:cs="Calibri"/>
                <w:sz w:val="19"/>
                <w:szCs w:val="19"/>
              </w:rPr>
              <w:t xml:space="preserve"> </w:t>
            </w:r>
          </w:p>
        </w:tc>
        <w:tc>
          <w:tcPr>
            <w:tcW w:w="236" w:type="dxa"/>
            <w:vAlign w:val="center"/>
          </w:tcPr>
          <w:p w:rsidR="00140CD6" w:rsidRPr="001412FB" w:rsidRDefault="00140CD6" w:rsidP="00140CD6">
            <w:pPr>
              <w:rPr>
                <w:rFonts w:ascii="Verdana" w:hAnsi="Verdana" w:cs="Calibri"/>
                <w:b/>
                <w:bCs/>
                <w:sz w:val="19"/>
                <w:szCs w:val="19"/>
              </w:rPr>
            </w:pPr>
          </w:p>
        </w:tc>
        <w:tc>
          <w:tcPr>
            <w:tcW w:w="2268" w:type="dxa"/>
            <w:noWrap/>
            <w:vAlign w:val="center"/>
          </w:tcPr>
          <w:p w:rsidR="00140CD6" w:rsidRPr="001412FB" w:rsidRDefault="00140CD6" w:rsidP="00140CD6">
            <w:pPr>
              <w:rPr>
                <w:rFonts w:ascii="Verdana" w:hAnsi="Verdana" w:cs="Calibri"/>
                <w:b/>
                <w:bCs/>
                <w:color w:val="000000"/>
                <w:sz w:val="19"/>
                <w:szCs w:val="19"/>
              </w:rPr>
            </w:pPr>
          </w:p>
        </w:tc>
        <w:tc>
          <w:tcPr>
            <w:tcW w:w="4416" w:type="dxa"/>
            <w:gridSpan w:val="2"/>
            <w:noWrap/>
          </w:tcPr>
          <w:p w:rsidR="00140CD6" w:rsidRPr="001412FB" w:rsidRDefault="00140CD6" w:rsidP="00140CD6">
            <w:pPr>
              <w:rPr>
                <w:rFonts w:ascii="Verdana" w:hAnsi="Verdana" w:cs="Calibri"/>
                <w:sz w:val="19"/>
                <w:szCs w:val="19"/>
              </w:rPr>
            </w:pPr>
          </w:p>
        </w:tc>
      </w:tr>
      <w:tr w:rsidR="00140CD6" w:rsidRPr="001412FB" w:rsidTr="00140CD6">
        <w:trPr>
          <w:trHeight w:val="300"/>
        </w:trPr>
        <w:tc>
          <w:tcPr>
            <w:tcW w:w="3968" w:type="dxa"/>
            <w:vAlign w:val="center"/>
          </w:tcPr>
          <w:p w:rsidR="00140CD6" w:rsidRPr="001412FB" w:rsidRDefault="00140CD6" w:rsidP="00140CD6">
            <w:pPr>
              <w:ind w:firstLine="0"/>
              <w:rPr>
                <w:rFonts w:ascii="Verdana" w:hAnsi="Verdana" w:cs="Calibri"/>
                <w:sz w:val="19"/>
                <w:szCs w:val="19"/>
              </w:rPr>
            </w:pPr>
            <w:r w:rsidRPr="001412FB">
              <w:rPr>
                <w:rFonts w:ascii="Verdana" w:hAnsi="Verdana" w:cs="Calibri"/>
                <w:sz w:val="19"/>
                <w:szCs w:val="19"/>
              </w:rPr>
              <w:t>Τηλέφωνο: 27570-22807</w:t>
            </w:r>
          </w:p>
        </w:tc>
        <w:tc>
          <w:tcPr>
            <w:tcW w:w="236" w:type="dxa"/>
            <w:vAlign w:val="center"/>
          </w:tcPr>
          <w:p w:rsidR="00140CD6" w:rsidRPr="001412FB" w:rsidRDefault="00140CD6" w:rsidP="00140CD6">
            <w:pPr>
              <w:rPr>
                <w:rFonts w:ascii="Verdana" w:hAnsi="Verdana" w:cs="Calibri"/>
                <w:b/>
                <w:bCs/>
                <w:sz w:val="19"/>
                <w:szCs w:val="19"/>
              </w:rPr>
            </w:pPr>
          </w:p>
        </w:tc>
        <w:tc>
          <w:tcPr>
            <w:tcW w:w="2268" w:type="dxa"/>
            <w:noWrap/>
            <w:vAlign w:val="center"/>
          </w:tcPr>
          <w:p w:rsidR="00140CD6" w:rsidRPr="001412FB" w:rsidRDefault="00140CD6" w:rsidP="00140CD6">
            <w:pPr>
              <w:rPr>
                <w:rFonts w:ascii="Verdana" w:hAnsi="Verdana" w:cs="Calibri"/>
                <w:b/>
                <w:bCs/>
                <w:color w:val="000000"/>
                <w:sz w:val="19"/>
                <w:szCs w:val="19"/>
              </w:rPr>
            </w:pPr>
          </w:p>
        </w:tc>
        <w:tc>
          <w:tcPr>
            <w:tcW w:w="4416" w:type="dxa"/>
            <w:gridSpan w:val="2"/>
            <w:noWrap/>
          </w:tcPr>
          <w:p w:rsidR="00140CD6" w:rsidRPr="001412FB" w:rsidRDefault="00140CD6" w:rsidP="00140CD6">
            <w:pPr>
              <w:rPr>
                <w:rFonts w:ascii="Verdana" w:hAnsi="Verdana" w:cs="Calibri"/>
                <w:sz w:val="19"/>
                <w:szCs w:val="19"/>
              </w:rPr>
            </w:pPr>
            <w:r w:rsidRPr="001412FB">
              <w:rPr>
                <w:rFonts w:ascii="Verdana" w:hAnsi="Verdana" w:cs="Calibri"/>
                <w:sz w:val="19"/>
                <w:szCs w:val="19"/>
              </w:rPr>
              <w:t>Πόλη: Λεωνίδιο</w:t>
            </w:r>
          </w:p>
        </w:tc>
      </w:tr>
      <w:tr w:rsidR="00140CD6" w:rsidRPr="001412FB" w:rsidTr="00140CD6">
        <w:trPr>
          <w:trHeight w:val="300"/>
        </w:trPr>
        <w:tc>
          <w:tcPr>
            <w:tcW w:w="3968" w:type="dxa"/>
            <w:vAlign w:val="center"/>
          </w:tcPr>
          <w:p w:rsidR="00140CD6" w:rsidRPr="001412FB" w:rsidRDefault="00140CD6" w:rsidP="00140CD6">
            <w:pPr>
              <w:ind w:firstLine="0"/>
              <w:rPr>
                <w:rFonts w:ascii="Verdana" w:hAnsi="Verdana" w:cs="Calibri"/>
                <w:sz w:val="19"/>
                <w:szCs w:val="19"/>
                <w:lang w:val="en-US"/>
              </w:rPr>
            </w:pPr>
            <w:r w:rsidRPr="001412FB">
              <w:rPr>
                <w:rFonts w:ascii="Verdana" w:hAnsi="Verdana" w:cs="Calibri"/>
                <w:sz w:val="19"/>
                <w:szCs w:val="19"/>
                <w:lang w:val="en-GB"/>
              </w:rPr>
              <w:t>Fax</w:t>
            </w:r>
            <w:r w:rsidRPr="001412FB">
              <w:rPr>
                <w:rFonts w:ascii="Verdana" w:hAnsi="Verdana" w:cs="Calibri"/>
                <w:sz w:val="19"/>
                <w:szCs w:val="19"/>
              </w:rPr>
              <w:t>: 27570-23230</w:t>
            </w:r>
          </w:p>
        </w:tc>
        <w:tc>
          <w:tcPr>
            <w:tcW w:w="236" w:type="dxa"/>
            <w:vAlign w:val="center"/>
          </w:tcPr>
          <w:p w:rsidR="00140CD6" w:rsidRPr="001412FB" w:rsidRDefault="00140CD6" w:rsidP="00140CD6">
            <w:pPr>
              <w:rPr>
                <w:rFonts w:ascii="Verdana" w:hAnsi="Verdana" w:cs="Calibri"/>
                <w:b/>
                <w:bCs/>
                <w:sz w:val="19"/>
                <w:szCs w:val="19"/>
              </w:rPr>
            </w:pPr>
          </w:p>
        </w:tc>
        <w:tc>
          <w:tcPr>
            <w:tcW w:w="2268" w:type="dxa"/>
            <w:noWrap/>
            <w:vAlign w:val="center"/>
          </w:tcPr>
          <w:p w:rsidR="00140CD6" w:rsidRPr="001412FB" w:rsidRDefault="00140CD6" w:rsidP="00140CD6">
            <w:pPr>
              <w:rPr>
                <w:rFonts w:ascii="Verdana" w:hAnsi="Verdana" w:cs="Calibri"/>
                <w:b/>
                <w:bCs/>
                <w:color w:val="000000"/>
                <w:sz w:val="19"/>
                <w:szCs w:val="19"/>
              </w:rPr>
            </w:pPr>
          </w:p>
        </w:tc>
        <w:tc>
          <w:tcPr>
            <w:tcW w:w="4416" w:type="dxa"/>
            <w:gridSpan w:val="2"/>
            <w:noWrap/>
          </w:tcPr>
          <w:p w:rsidR="00140CD6" w:rsidRPr="003D0D94" w:rsidRDefault="00140CD6" w:rsidP="003D0D94">
            <w:pPr>
              <w:rPr>
                <w:rFonts w:ascii="Verdana" w:hAnsi="Verdana" w:cs="Calibri"/>
                <w:sz w:val="19"/>
                <w:szCs w:val="19"/>
              </w:rPr>
            </w:pPr>
            <w:r w:rsidRPr="001412FB">
              <w:rPr>
                <w:rFonts w:ascii="Verdana" w:hAnsi="Verdana" w:cs="Calibri"/>
                <w:sz w:val="19"/>
                <w:szCs w:val="19"/>
              </w:rPr>
              <w:t>Ημερομηνία:</w:t>
            </w:r>
            <w:r w:rsidR="003D0D94">
              <w:rPr>
                <w:rFonts w:ascii="Verdana" w:hAnsi="Verdana" w:cs="Calibri"/>
                <w:sz w:val="19"/>
                <w:szCs w:val="19"/>
              </w:rPr>
              <w:t>17-12-2013</w:t>
            </w:r>
          </w:p>
        </w:tc>
      </w:tr>
      <w:tr w:rsidR="00140CD6" w:rsidRPr="001412FB" w:rsidTr="00140CD6">
        <w:trPr>
          <w:trHeight w:val="300"/>
        </w:trPr>
        <w:tc>
          <w:tcPr>
            <w:tcW w:w="3968" w:type="dxa"/>
            <w:vAlign w:val="center"/>
          </w:tcPr>
          <w:p w:rsidR="00140CD6" w:rsidRPr="001412FB" w:rsidRDefault="00140CD6" w:rsidP="00140CD6">
            <w:pPr>
              <w:ind w:firstLine="0"/>
              <w:rPr>
                <w:rFonts w:ascii="Verdana" w:hAnsi="Verdana" w:cs="Calibri"/>
                <w:sz w:val="19"/>
                <w:szCs w:val="19"/>
                <w:lang w:val="en-GB"/>
              </w:rPr>
            </w:pPr>
            <w:r w:rsidRPr="001412FB">
              <w:rPr>
                <w:rFonts w:ascii="Verdana" w:hAnsi="Verdana" w:cs="Calibri"/>
                <w:sz w:val="19"/>
                <w:szCs w:val="19"/>
                <w:lang w:val="en-GB"/>
              </w:rPr>
              <w:t xml:space="preserve">e-mail: </w:t>
            </w:r>
            <w:hyperlink r:id="rId13" w:history="1">
              <w:r w:rsidRPr="001412FB">
                <w:rPr>
                  <w:rFonts w:ascii="Verdana" w:hAnsi="Verdana" w:cs="Calibri"/>
                  <w:sz w:val="19"/>
                  <w:szCs w:val="19"/>
                  <w:lang w:val="en-GB"/>
                </w:rPr>
                <w:t>info@parnonas.gr</w:t>
              </w:r>
            </w:hyperlink>
          </w:p>
          <w:p w:rsidR="00140CD6" w:rsidRPr="001412FB" w:rsidRDefault="00140CD6" w:rsidP="00140CD6">
            <w:pPr>
              <w:ind w:firstLine="0"/>
              <w:rPr>
                <w:rFonts w:ascii="Verdana" w:hAnsi="Verdana" w:cs="Calibri"/>
                <w:sz w:val="19"/>
                <w:szCs w:val="19"/>
              </w:rPr>
            </w:pPr>
          </w:p>
        </w:tc>
        <w:tc>
          <w:tcPr>
            <w:tcW w:w="236" w:type="dxa"/>
            <w:vAlign w:val="center"/>
          </w:tcPr>
          <w:p w:rsidR="00140CD6" w:rsidRPr="001412FB" w:rsidRDefault="00140CD6" w:rsidP="00140CD6">
            <w:pPr>
              <w:rPr>
                <w:rFonts w:ascii="Verdana" w:hAnsi="Verdana" w:cs="Calibri"/>
                <w:b/>
                <w:bCs/>
                <w:sz w:val="19"/>
                <w:szCs w:val="19"/>
              </w:rPr>
            </w:pPr>
          </w:p>
        </w:tc>
        <w:tc>
          <w:tcPr>
            <w:tcW w:w="2268" w:type="dxa"/>
            <w:noWrap/>
            <w:vAlign w:val="center"/>
          </w:tcPr>
          <w:p w:rsidR="00140CD6" w:rsidRPr="001412FB" w:rsidRDefault="00140CD6" w:rsidP="00140CD6">
            <w:pPr>
              <w:rPr>
                <w:rFonts w:ascii="Verdana" w:hAnsi="Verdana" w:cs="Calibri"/>
                <w:b/>
                <w:bCs/>
                <w:color w:val="000000"/>
                <w:sz w:val="19"/>
                <w:szCs w:val="19"/>
              </w:rPr>
            </w:pPr>
          </w:p>
        </w:tc>
        <w:tc>
          <w:tcPr>
            <w:tcW w:w="4416" w:type="dxa"/>
            <w:gridSpan w:val="2"/>
            <w:noWrap/>
          </w:tcPr>
          <w:p w:rsidR="00140CD6" w:rsidRPr="00796751" w:rsidRDefault="00140CD6" w:rsidP="00B4091A">
            <w:pPr>
              <w:rPr>
                <w:rFonts w:ascii="Verdana" w:hAnsi="Verdana" w:cs="Calibri"/>
                <w:sz w:val="19"/>
                <w:szCs w:val="19"/>
              </w:rPr>
            </w:pPr>
            <w:r w:rsidRPr="001412FB">
              <w:rPr>
                <w:rFonts w:ascii="Verdana" w:hAnsi="Verdana" w:cs="Calibri"/>
                <w:sz w:val="19"/>
                <w:szCs w:val="19"/>
              </w:rPr>
              <w:t xml:space="preserve">Αρ. </w:t>
            </w:r>
            <w:proofErr w:type="spellStart"/>
            <w:r w:rsidRPr="001412FB">
              <w:rPr>
                <w:rFonts w:ascii="Verdana" w:hAnsi="Verdana" w:cs="Calibri"/>
                <w:sz w:val="19"/>
                <w:szCs w:val="19"/>
              </w:rPr>
              <w:t>πρωτ</w:t>
            </w:r>
            <w:proofErr w:type="spellEnd"/>
            <w:r w:rsidRPr="001412FB">
              <w:rPr>
                <w:rFonts w:ascii="Verdana" w:hAnsi="Verdana" w:cs="Calibri"/>
                <w:sz w:val="19"/>
                <w:szCs w:val="19"/>
              </w:rPr>
              <w:t xml:space="preserve">.: </w:t>
            </w:r>
            <w:r w:rsidR="00796751">
              <w:rPr>
                <w:rFonts w:ascii="Verdana" w:hAnsi="Verdana" w:cs="Calibri"/>
                <w:sz w:val="19"/>
                <w:szCs w:val="19"/>
              </w:rPr>
              <w:t>1739</w:t>
            </w:r>
          </w:p>
        </w:tc>
      </w:tr>
    </w:tbl>
    <w:p w:rsidR="00140CD6" w:rsidRDefault="00140CD6" w:rsidP="002D5E8B">
      <w:pPr>
        <w:pBdr>
          <w:bottom w:val="single" w:sz="4" w:space="1" w:color="auto"/>
        </w:pBdr>
        <w:jc w:val="center"/>
        <w:rPr>
          <w:b/>
          <w:lang w:val="en-US"/>
        </w:rPr>
      </w:pPr>
    </w:p>
    <w:p w:rsidR="002D5E8B" w:rsidRPr="00140CD6" w:rsidRDefault="00140CD6" w:rsidP="002D5E8B">
      <w:pPr>
        <w:pBdr>
          <w:bottom w:val="single" w:sz="4" w:space="1" w:color="auto"/>
        </w:pBdr>
        <w:jc w:val="center"/>
        <w:rPr>
          <w:rFonts w:ascii="Verdana" w:hAnsi="Verdana"/>
          <w:b/>
          <w:sz w:val="20"/>
          <w:szCs w:val="20"/>
        </w:rPr>
      </w:pPr>
      <w:r w:rsidRPr="00140CD6">
        <w:rPr>
          <w:rFonts w:ascii="Verdana" w:hAnsi="Verdana"/>
          <w:b/>
          <w:sz w:val="20"/>
          <w:szCs w:val="20"/>
        </w:rPr>
        <w:t xml:space="preserve">ΑΝΑΠΤΥΞΙΑΚΗ ΠΑΡΝΩΝΑ. </w:t>
      </w:r>
      <w:r w:rsidR="00D422B3" w:rsidRPr="00140CD6">
        <w:rPr>
          <w:rFonts w:ascii="Verdana" w:hAnsi="Verdana"/>
          <w:b/>
          <w:sz w:val="20"/>
          <w:szCs w:val="20"/>
        </w:rPr>
        <w:t>ΑΝΑΠΤΥΞΙΑΚΗ ΑΝΩΝΥΜΗ ΕΤΑΙΡΕΙΑ ΟΤΑ</w:t>
      </w:r>
    </w:p>
    <w:p w:rsidR="002D5E8B" w:rsidRPr="00140CD6" w:rsidRDefault="002D5E8B" w:rsidP="002D5E8B">
      <w:pPr>
        <w:pBdr>
          <w:bottom w:val="single" w:sz="4" w:space="1" w:color="auto"/>
        </w:pBdr>
        <w:jc w:val="center"/>
        <w:rPr>
          <w:rFonts w:ascii="Verdana" w:hAnsi="Verdana"/>
          <w:b/>
          <w:sz w:val="20"/>
          <w:szCs w:val="20"/>
        </w:rPr>
      </w:pPr>
      <w:r w:rsidRPr="00140CD6">
        <w:rPr>
          <w:rFonts w:ascii="Verdana" w:hAnsi="Verdana"/>
          <w:b/>
          <w:sz w:val="20"/>
          <w:szCs w:val="20"/>
        </w:rPr>
        <w:t xml:space="preserve">ΠΕΡΙΛΗΨΗ </w:t>
      </w:r>
      <w:r w:rsidR="00500CA1">
        <w:rPr>
          <w:rFonts w:ascii="Verdana" w:hAnsi="Verdana"/>
          <w:b/>
          <w:sz w:val="20"/>
          <w:szCs w:val="20"/>
        </w:rPr>
        <w:t>ΔΙΑΚΗΡΥΞΗΣ</w:t>
      </w:r>
      <w:r w:rsidRPr="00140CD6">
        <w:rPr>
          <w:rFonts w:ascii="Verdana" w:hAnsi="Verdana"/>
          <w:b/>
          <w:sz w:val="20"/>
          <w:szCs w:val="20"/>
        </w:rPr>
        <w:t xml:space="preserve"> </w:t>
      </w:r>
      <w:r w:rsidR="00996FE6">
        <w:rPr>
          <w:rFonts w:ascii="Verdana" w:hAnsi="Verdana"/>
          <w:b/>
          <w:sz w:val="20"/>
          <w:szCs w:val="20"/>
        </w:rPr>
        <w:t xml:space="preserve">ΠΡΟΧΕΙΡΟΥ </w:t>
      </w:r>
      <w:r w:rsidRPr="00140CD6">
        <w:rPr>
          <w:rFonts w:ascii="Verdana" w:hAnsi="Verdana"/>
          <w:b/>
          <w:sz w:val="20"/>
          <w:szCs w:val="20"/>
        </w:rPr>
        <w:t>ΔΙΑΓΩΝΙΣΜΟΥ ΓΙΑ ΤΗΝ ΑΝΑΘΕΣΗ ΥΠΗΡΕΣΙΩΝ</w:t>
      </w:r>
    </w:p>
    <w:p w:rsidR="002D5E8B" w:rsidRPr="00140CD6" w:rsidRDefault="002D5E8B" w:rsidP="002D5E8B">
      <w:pPr>
        <w:spacing w:line="280" w:lineRule="auto"/>
        <w:ind w:firstLine="0"/>
        <w:rPr>
          <w:rFonts w:ascii="Verdana" w:hAnsi="Verdana"/>
          <w:b/>
          <w:bCs/>
          <w:color w:val="000000"/>
          <w:sz w:val="20"/>
          <w:szCs w:val="20"/>
        </w:rPr>
      </w:pPr>
    </w:p>
    <w:p w:rsidR="00D422B3" w:rsidRPr="00AA0BE9" w:rsidRDefault="00140CD6" w:rsidP="00996FE6">
      <w:pPr>
        <w:spacing w:line="240" w:lineRule="auto"/>
        <w:ind w:firstLine="0"/>
        <w:rPr>
          <w:rFonts w:ascii="Verdana" w:hAnsi="Verdana"/>
          <w:bCs/>
          <w:color w:val="000000"/>
          <w:sz w:val="20"/>
          <w:szCs w:val="20"/>
        </w:rPr>
      </w:pPr>
      <w:r w:rsidRPr="00140CD6">
        <w:rPr>
          <w:rFonts w:ascii="Verdana" w:hAnsi="Verdana"/>
          <w:bCs/>
          <w:color w:val="000000"/>
          <w:sz w:val="20"/>
          <w:szCs w:val="20"/>
        </w:rPr>
        <w:t>Η Αναπτυξιακή Πάρνωνα. Αναπτυξιακή Ανώνυμη Εταιρεία ΟΤΑ, προκειμένου να υλοποιήσει το υποέργο με τίτλο: «</w:t>
      </w:r>
      <w:r w:rsidR="00B4091A">
        <w:rPr>
          <w:rFonts w:ascii="Verdana" w:hAnsi="Verdana"/>
          <w:b/>
          <w:bCs/>
          <w:color w:val="000000"/>
          <w:sz w:val="20"/>
          <w:szCs w:val="20"/>
        </w:rPr>
        <w:t>Παροχή υπηρεσιών Τεχνικού Συμβούλου</w:t>
      </w:r>
      <w:r w:rsidRPr="00140CD6">
        <w:rPr>
          <w:rFonts w:ascii="Verdana" w:hAnsi="Verdana"/>
          <w:bCs/>
          <w:color w:val="000000"/>
          <w:sz w:val="20"/>
          <w:szCs w:val="20"/>
        </w:rPr>
        <w:t>», στο πλαίσιο της ενταγμένης Πράξης «</w:t>
      </w:r>
      <w:r w:rsidR="00996FE6">
        <w:rPr>
          <w:rFonts w:ascii="Verdana" w:hAnsi="Verdana"/>
          <w:bCs/>
          <w:color w:val="000000"/>
          <w:sz w:val="20"/>
          <w:szCs w:val="20"/>
        </w:rPr>
        <w:t>ΦΕΣΤΙΒΑΛ ΠΕΛΟΠΟΝΝΗΣΟΥ: ΕΝΙΣΧΥΣΗ ΦΙΛΑΡΜΟΝΙΚΩΝ ΚΑΙ ΧΟΡΩΔΙΩΝ ΤΗΣ ΠΕΡΛΟΠΟΝΝΗΣΟΥ</w:t>
      </w:r>
      <w:r w:rsidRPr="00140CD6">
        <w:rPr>
          <w:rFonts w:ascii="Verdana" w:hAnsi="Verdana"/>
          <w:bCs/>
          <w:color w:val="000000"/>
          <w:sz w:val="20"/>
          <w:szCs w:val="20"/>
        </w:rPr>
        <w:t xml:space="preserve">», </w:t>
      </w:r>
      <w:r w:rsidRPr="00140CD6">
        <w:rPr>
          <w:rFonts w:ascii="Verdana" w:hAnsi="Verdana"/>
          <w:sz w:val="20"/>
          <w:szCs w:val="20"/>
        </w:rPr>
        <w:t xml:space="preserve">με κωδικό </w:t>
      </w:r>
      <w:r w:rsidRPr="00140CD6">
        <w:rPr>
          <w:rFonts w:ascii="Verdana" w:hAnsi="Verdana"/>
          <w:sz w:val="20"/>
          <w:szCs w:val="20"/>
          <w:lang w:val="en-US"/>
        </w:rPr>
        <w:t>MIS</w:t>
      </w:r>
      <w:r w:rsidR="00996FE6">
        <w:rPr>
          <w:rFonts w:ascii="Verdana" w:hAnsi="Verdana"/>
          <w:sz w:val="20"/>
          <w:szCs w:val="20"/>
        </w:rPr>
        <w:t xml:space="preserve"> 453153</w:t>
      </w:r>
      <w:r w:rsidRPr="00140CD6">
        <w:rPr>
          <w:rFonts w:ascii="Verdana" w:hAnsi="Verdana"/>
          <w:bCs/>
          <w:color w:val="000000"/>
          <w:sz w:val="20"/>
          <w:szCs w:val="20"/>
        </w:rPr>
        <w:t xml:space="preserve">, </w:t>
      </w:r>
      <w:r w:rsidRPr="00140CD6">
        <w:rPr>
          <w:rFonts w:ascii="Verdana" w:hAnsi="Verdana"/>
          <w:sz w:val="20"/>
          <w:szCs w:val="20"/>
        </w:rPr>
        <w:t>Επιχειρησιακού Προγράμματος «</w:t>
      </w:r>
      <w:r w:rsidR="00996FE6">
        <w:rPr>
          <w:rFonts w:ascii="Verdana" w:hAnsi="Verdana"/>
          <w:sz w:val="20"/>
          <w:szCs w:val="20"/>
        </w:rPr>
        <w:t>Δυτικής Ελλάδας-Πελοποννήσου-Ιονίων Νήσων</w:t>
      </w:r>
      <w:r w:rsidRPr="00140CD6">
        <w:rPr>
          <w:rFonts w:ascii="Verdana" w:hAnsi="Verdana"/>
          <w:sz w:val="20"/>
          <w:szCs w:val="20"/>
        </w:rPr>
        <w:t>» 2007-2013, συγχρηματοδοτούμενο από το Ευρωπαϊκό Ταμείο Περιφερειακής Ανάπτυξης (ΕΤΠΑ),</w:t>
      </w:r>
      <w:r w:rsidRPr="00140CD6">
        <w:rPr>
          <w:rFonts w:ascii="Verdana" w:hAnsi="Verdana"/>
          <w:bCs/>
          <w:color w:val="000000"/>
          <w:sz w:val="20"/>
          <w:szCs w:val="20"/>
        </w:rPr>
        <w:t xml:space="preserve"> διενεργεί </w:t>
      </w:r>
      <w:r w:rsidR="00996FE6">
        <w:rPr>
          <w:rFonts w:ascii="Verdana" w:hAnsi="Verdana"/>
          <w:bCs/>
          <w:color w:val="000000"/>
          <w:sz w:val="20"/>
          <w:szCs w:val="20"/>
        </w:rPr>
        <w:t xml:space="preserve">πρόχειρο </w:t>
      </w:r>
      <w:r w:rsidRPr="00140CD6">
        <w:rPr>
          <w:rFonts w:ascii="Verdana" w:hAnsi="Verdana"/>
          <w:bCs/>
          <w:color w:val="000000"/>
          <w:sz w:val="20"/>
          <w:szCs w:val="20"/>
        </w:rPr>
        <w:t xml:space="preserve">διαγωνισμό </w:t>
      </w:r>
      <w:r w:rsidR="00AA0BE9">
        <w:rPr>
          <w:rFonts w:ascii="Verdana" w:hAnsi="Verdana"/>
          <w:bCs/>
          <w:color w:val="000000"/>
          <w:sz w:val="20"/>
          <w:szCs w:val="20"/>
        </w:rPr>
        <w:t>με ανοιχτή διαδικασία ανάθεσης.</w:t>
      </w:r>
    </w:p>
    <w:p w:rsidR="00AA0BE9" w:rsidRPr="00AA0BE9" w:rsidRDefault="00AA0BE9" w:rsidP="00C11FC1">
      <w:pPr>
        <w:spacing w:line="240" w:lineRule="auto"/>
        <w:ind w:firstLine="0"/>
        <w:rPr>
          <w:rFonts w:ascii="Verdana" w:hAnsi="Verdana"/>
          <w:bCs/>
          <w:color w:val="000000"/>
          <w:sz w:val="20"/>
          <w:szCs w:val="20"/>
        </w:rPr>
      </w:pPr>
    </w:p>
    <w:p w:rsidR="00DF3622" w:rsidRPr="00256232" w:rsidRDefault="0043080C" w:rsidP="00996FE6">
      <w:pPr>
        <w:spacing w:line="240" w:lineRule="auto"/>
        <w:ind w:firstLine="0"/>
        <w:rPr>
          <w:rFonts w:ascii="Verdana" w:hAnsi="Verdana"/>
          <w:bCs/>
          <w:color w:val="000000"/>
          <w:sz w:val="20"/>
          <w:szCs w:val="20"/>
          <w:u w:val="single"/>
        </w:rPr>
      </w:pPr>
      <w:r w:rsidRPr="00256232">
        <w:rPr>
          <w:rFonts w:ascii="Verdana" w:hAnsi="Verdana"/>
          <w:bCs/>
          <w:color w:val="000000"/>
          <w:sz w:val="20"/>
          <w:szCs w:val="20"/>
          <w:u w:val="single"/>
        </w:rPr>
        <w:t xml:space="preserve">Περιγραφή αντικειμένου </w:t>
      </w:r>
      <w:r w:rsidR="002D5E8B" w:rsidRPr="00256232">
        <w:rPr>
          <w:rFonts w:ascii="Verdana" w:hAnsi="Verdana"/>
          <w:bCs/>
          <w:color w:val="000000"/>
          <w:sz w:val="20"/>
          <w:szCs w:val="20"/>
          <w:u w:val="single"/>
        </w:rPr>
        <w:t>της σύμβασης</w:t>
      </w:r>
    </w:p>
    <w:p w:rsidR="00996FE6" w:rsidRPr="00256232" w:rsidRDefault="00996FE6" w:rsidP="00996FE6">
      <w:pPr>
        <w:widowControl/>
        <w:autoSpaceDE/>
        <w:autoSpaceDN/>
        <w:adjustRightInd/>
        <w:spacing w:line="240" w:lineRule="auto"/>
        <w:ind w:firstLine="0"/>
        <w:rPr>
          <w:rFonts w:ascii="Verdana" w:hAnsi="Verdana" w:cs="Calibri"/>
          <w:sz w:val="20"/>
          <w:szCs w:val="20"/>
          <w:lang w:eastAsia="en-US"/>
        </w:rPr>
      </w:pPr>
      <w:r w:rsidRPr="00256232">
        <w:rPr>
          <w:rFonts w:ascii="Verdana" w:hAnsi="Verdana" w:cs="Calibri"/>
          <w:sz w:val="20"/>
          <w:szCs w:val="20"/>
          <w:lang w:eastAsia="en-US"/>
        </w:rPr>
        <w:t xml:space="preserve">Αντικείμενο του Τεχνικού Συμβούλου αποτελεί η υποστήριξη της </w:t>
      </w:r>
      <w:r w:rsidRPr="00256232">
        <w:rPr>
          <w:rFonts w:ascii="Verdana" w:hAnsi="Verdana" w:cs="Calibri"/>
          <w:b/>
          <w:bCs/>
          <w:sz w:val="20"/>
          <w:szCs w:val="20"/>
          <w:lang w:eastAsia="en-US"/>
        </w:rPr>
        <w:t>Αναπτυξιακής Πάρνωνα. Αναπτυξιακής Ανώνυμης Εταιρείας ΟΤΑ</w:t>
      </w:r>
      <w:r w:rsidRPr="00256232">
        <w:rPr>
          <w:rFonts w:ascii="Verdana" w:hAnsi="Verdana" w:cs="Calibri"/>
          <w:sz w:val="20"/>
          <w:szCs w:val="20"/>
          <w:lang w:eastAsia="en-US"/>
        </w:rPr>
        <w:t xml:space="preserve"> με εξειδικευμένες υπηρεσίες που αφορούν στην οργάνωση,  στο συντονισμό και στην υποστήριξη της υλοποίησης των υποέργων της Πράξης «ΦΕΣΤΙΒΑΛ ΠΕΛΟΠΟΝΝΗΣΟΥ: ΕΝΙΣΧΥΣΗ ΦΙΛΑΡΜΟΝΙΚΩΝ ΚΑΙ ΧΟΡΩΔΙΩΝ ΤΗΣ ΠΕΛΟΠΟΝΝΗΣΟΥ»: </w:t>
      </w:r>
    </w:p>
    <w:p w:rsidR="00996FE6" w:rsidRPr="00256232" w:rsidRDefault="00996FE6" w:rsidP="00996FE6">
      <w:pPr>
        <w:widowControl/>
        <w:numPr>
          <w:ilvl w:val="0"/>
          <w:numId w:val="12"/>
        </w:numPr>
        <w:autoSpaceDE/>
        <w:autoSpaceDN/>
        <w:adjustRightInd/>
        <w:spacing w:line="240" w:lineRule="auto"/>
        <w:contextualSpacing/>
        <w:jc w:val="left"/>
        <w:rPr>
          <w:rFonts w:ascii="Verdana" w:hAnsi="Verdana" w:cs="Calibri"/>
          <w:iCs/>
          <w:sz w:val="20"/>
          <w:szCs w:val="20"/>
          <w:lang w:eastAsia="en-US"/>
        </w:rPr>
      </w:pPr>
      <w:r w:rsidRPr="00256232">
        <w:rPr>
          <w:rFonts w:ascii="Verdana" w:hAnsi="Verdana" w:cs="Calibri"/>
          <w:iCs/>
          <w:sz w:val="20"/>
          <w:szCs w:val="20"/>
          <w:lang w:eastAsia="en-US"/>
        </w:rPr>
        <w:t>Υποέργο 1: Προμήθεια στολών των Φιλαρμονικών και Χορωδιών της Πελοποννήσου</w:t>
      </w:r>
    </w:p>
    <w:p w:rsidR="00996FE6" w:rsidRPr="00256232" w:rsidRDefault="00996FE6" w:rsidP="00996FE6">
      <w:pPr>
        <w:widowControl/>
        <w:numPr>
          <w:ilvl w:val="0"/>
          <w:numId w:val="12"/>
        </w:numPr>
        <w:autoSpaceDE/>
        <w:autoSpaceDN/>
        <w:adjustRightInd/>
        <w:spacing w:line="240" w:lineRule="auto"/>
        <w:contextualSpacing/>
        <w:jc w:val="left"/>
        <w:rPr>
          <w:rFonts w:ascii="Verdana" w:hAnsi="Verdana" w:cs="Calibri"/>
          <w:iCs/>
          <w:sz w:val="20"/>
          <w:szCs w:val="20"/>
          <w:lang w:eastAsia="en-US"/>
        </w:rPr>
      </w:pPr>
      <w:r w:rsidRPr="00256232">
        <w:rPr>
          <w:rFonts w:ascii="Verdana" w:hAnsi="Verdana" w:cs="Calibri"/>
          <w:iCs/>
          <w:sz w:val="20"/>
          <w:szCs w:val="20"/>
          <w:lang w:eastAsia="en-US"/>
        </w:rPr>
        <w:t>Υποέργο 2: Προμήθεια μουσικών Οργάνων, συστημάτων ήχου και λοιπού εξοπλισμού των Φιλαρμονικών και Χορωδιών της Πελοποννήσου</w:t>
      </w:r>
    </w:p>
    <w:p w:rsidR="00996FE6" w:rsidRPr="00256232" w:rsidRDefault="00996FE6" w:rsidP="00996FE6">
      <w:pPr>
        <w:widowControl/>
        <w:numPr>
          <w:ilvl w:val="0"/>
          <w:numId w:val="12"/>
        </w:numPr>
        <w:autoSpaceDE/>
        <w:autoSpaceDN/>
        <w:adjustRightInd/>
        <w:spacing w:line="240" w:lineRule="auto"/>
        <w:contextualSpacing/>
        <w:jc w:val="left"/>
        <w:rPr>
          <w:rFonts w:ascii="Verdana" w:hAnsi="Verdana" w:cs="Calibri"/>
          <w:i/>
          <w:iCs/>
          <w:sz w:val="20"/>
          <w:szCs w:val="20"/>
          <w:lang w:eastAsia="en-US"/>
        </w:rPr>
      </w:pPr>
      <w:r w:rsidRPr="00256232">
        <w:rPr>
          <w:rFonts w:ascii="Verdana" w:hAnsi="Verdana" w:cs="Calibri"/>
          <w:iCs/>
          <w:sz w:val="20"/>
          <w:szCs w:val="20"/>
          <w:lang w:eastAsia="en-US"/>
        </w:rPr>
        <w:t>Υποέργο 3: Φεστιβάλ Πελοποννήσου</w:t>
      </w:r>
    </w:p>
    <w:p w:rsidR="00996FE6" w:rsidRPr="00256232" w:rsidRDefault="00996FE6" w:rsidP="00996FE6">
      <w:pPr>
        <w:widowControl/>
        <w:autoSpaceDE/>
        <w:autoSpaceDN/>
        <w:adjustRightInd/>
        <w:spacing w:line="240" w:lineRule="auto"/>
        <w:ind w:firstLine="0"/>
        <w:rPr>
          <w:rFonts w:ascii="Verdana" w:hAnsi="Verdana" w:cs="Calibri"/>
          <w:sz w:val="20"/>
          <w:szCs w:val="20"/>
          <w:lang w:eastAsia="en-US"/>
        </w:rPr>
      </w:pPr>
      <w:r w:rsidRPr="00256232">
        <w:rPr>
          <w:rFonts w:ascii="Verdana" w:hAnsi="Verdana" w:cs="Calibri"/>
          <w:sz w:val="20"/>
          <w:szCs w:val="20"/>
          <w:lang w:eastAsia="en-US"/>
        </w:rPr>
        <w:t xml:space="preserve">Ειδικότερα, αντικείμενο του Τεχνικού Συμβούλου αποτελούν: </w:t>
      </w:r>
    </w:p>
    <w:p w:rsidR="00996FE6" w:rsidRPr="00256232" w:rsidRDefault="00996FE6" w:rsidP="00996FE6">
      <w:pPr>
        <w:widowControl/>
        <w:autoSpaceDE/>
        <w:autoSpaceDN/>
        <w:adjustRightInd/>
        <w:spacing w:line="240" w:lineRule="auto"/>
        <w:ind w:firstLine="0"/>
        <w:rPr>
          <w:rFonts w:ascii="Verdana" w:hAnsi="Verdana" w:cs="Calibri"/>
          <w:sz w:val="20"/>
          <w:szCs w:val="20"/>
          <w:lang w:eastAsia="en-US"/>
        </w:rPr>
      </w:pPr>
      <w:r w:rsidRPr="00256232">
        <w:rPr>
          <w:rFonts w:ascii="Verdana" w:hAnsi="Verdana" w:cs="Calibri"/>
          <w:b/>
          <w:bCs/>
          <w:sz w:val="20"/>
          <w:szCs w:val="20"/>
          <w:lang w:eastAsia="en-US"/>
        </w:rPr>
        <w:t>α</w:t>
      </w:r>
      <w:r w:rsidRPr="00256232">
        <w:rPr>
          <w:rFonts w:ascii="Verdana" w:hAnsi="Verdana" w:cs="Calibri"/>
          <w:sz w:val="20"/>
          <w:szCs w:val="20"/>
          <w:lang w:eastAsia="en-US"/>
        </w:rPr>
        <w:t xml:space="preserve">. Η υποστήριξη της Αναπτυξιακής Πάρνωνα. Αναπτυξιακής Ανώνυμης Εταιρείας ΟΤΑ για το συντονισμό των Αναδόχων μέσω της οργάνωσης συναντήσεων εργασίας και την εξεύρεση σχετικών τεχνικών λύσεων. Συγκεκριμένα, του Υποέργου 1 και του Υποέργου 2 σε </w:t>
      </w:r>
      <w:proofErr w:type="spellStart"/>
      <w:r w:rsidRPr="00256232">
        <w:rPr>
          <w:rFonts w:ascii="Verdana" w:hAnsi="Verdana" w:cs="Calibri"/>
          <w:sz w:val="20"/>
          <w:szCs w:val="20"/>
          <w:lang w:eastAsia="en-US"/>
        </w:rPr>
        <w:t>ό,τι</w:t>
      </w:r>
      <w:proofErr w:type="spellEnd"/>
      <w:r w:rsidRPr="00256232">
        <w:rPr>
          <w:rFonts w:ascii="Verdana" w:hAnsi="Verdana" w:cs="Calibri"/>
          <w:sz w:val="20"/>
          <w:szCs w:val="20"/>
          <w:lang w:eastAsia="en-US"/>
        </w:rPr>
        <w:t xml:space="preserve"> αφορά στην προμήθειας των στολών, των μουσικών οργάνων, των συστημάτων ήχου και λοιπού εξοπλισμού και του Υποέργου 3 ως προς τη διοργάνωση των εκδηλώσεων του Φεστιβάλ.  </w:t>
      </w:r>
    </w:p>
    <w:p w:rsidR="00996FE6" w:rsidRPr="00256232" w:rsidRDefault="00996FE6" w:rsidP="00996FE6">
      <w:pPr>
        <w:widowControl/>
        <w:autoSpaceDE/>
        <w:autoSpaceDN/>
        <w:adjustRightInd/>
        <w:spacing w:line="240" w:lineRule="auto"/>
        <w:ind w:firstLine="0"/>
        <w:rPr>
          <w:rFonts w:ascii="Verdana" w:hAnsi="Verdana" w:cs="Calibri"/>
          <w:sz w:val="20"/>
          <w:szCs w:val="20"/>
          <w:lang w:eastAsia="en-US"/>
        </w:rPr>
      </w:pPr>
      <w:r w:rsidRPr="00256232">
        <w:rPr>
          <w:rFonts w:ascii="Verdana" w:hAnsi="Verdana" w:cs="Calibri"/>
          <w:b/>
          <w:bCs/>
          <w:sz w:val="20"/>
          <w:szCs w:val="20"/>
          <w:lang w:eastAsia="en-US"/>
        </w:rPr>
        <w:lastRenderedPageBreak/>
        <w:t>β.</w:t>
      </w:r>
      <w:r w:rsidRPr="00256232">
        <w:rPr>
          <w:rFonts w:ascii="Verdana" w:hAnsi="Verdana" w:cs="Calibri"/>
          <w:sz w:val="20"/>
          <w:szCs w:val="20"/>
          <w:lang w:eastAsia="en-US"/>
        </w:rPr>
        <w:t xml:space="preserve"> Η υποστήριξη της Αναπτυξιακής Πάρνωνα. Αναπτυξιακής Ανώνυμης Εταιρείας ΟΤΑ στην παρακολούθηση και στον έλεγχο της υλοποίησης  των παραπάνω Υποέργων και ειδικότερα όσον αφορά:</w:t>
      </w:r>
    </w:p>
    <w:p w:rsidR="00996FE6" w:rsidRPr="00256232" w:rsidRDefault="00996FE6" w:rsidP="00996FE6">
      <w:pPr>
        <w:widowControl/>
        <w:numPr>
          <w:ilvl w:val="0"/>
          <w:numId w:val="11"/>
        </w:numPr>
        <w:autoSpaceDE/>
        <w:autoSpaceDN/>
        <w:adjustRightInd/>
        <w:spacing w:line="240" w:lineRule="auto"/>
        <w:jc w:val="left"/>
        <w:rPr>
          <w:rFonts w:ascii="Verdana" w:hAnsi="Verdana" w:cs="Calibri"/>
          <w:sz w:val="20"/>
          <w:szCs w:val="20"/>
          <w:lang w:eastAsia="en-US"/>
        </w:rPr>
      </w:pPr>
      <w:r w:rsidRPr="00256232">
        <w:rPr>
          <w:rFonts w:ascii="Verdana" w:hAnsi="Verdana" w:cs="Calibri"/>
          <w:sz w:val="20"/>
          <w:szCs w:val="20"/>
          <w:lang w:eastAsia="en-US"/>
        </w:rPr>
        <w:t xml:space="preserve">τη συμβατότητα μεταξύ των επιμέρους Υποέργων στο πλαίσιο των στόχων του έργου </w:t>
      </w:r>
    </w:p>
    <w:p w:rsidR="00996FE6" w:rsidRPr="00256232" w:rsidRDefault="00996FE6" w:rsidP="00996FE6">
      <w:pPr>
        <w:widowControl/>
        <w:numPr>
          <w:ilvl w:val="0"/>
          <w:numId w:val="11"/>
        </w:numPr>
        <w:autoSpaceDE/>
        <w:autoSpaceDN/>
        <w:adjustRightInd/>
        <w:spacing w:line="240" w:lineRule="auto"/>
        <w:jc w:val="left"/>
        <w:rPr>
          <w:rFonts w:ascii="Verdana" w:hAnsi="Verdana" w:cs="Calibri"/>
          <w:sz w:val="20"/>
          <w:szCs w:val="20"/>
          <w:lang w:eastAsia="en-US"/>
        </w:rPr>
      </w:pPr>
      <w:r w:rsidRPr="00256232">
        <w:rPr>
          <w:rFonts w:ascii="Verdana" w:hAnsi="Verdana" w:cs="Calibri"/>
          <w:sz w:val="20"/>
          <w:szCs w:val="20"/>
          <w:lang w:eastAsia="en-US"/>
        </w:rPr>
        <w:t>την ταχεία διάγνωση και τον εντοπισμό τυχόν προβλημάτων στην υλοποίηση του έργου και την εισήγηση των αναγκαίων διορθωτικών παρεμβάσεων</w:t>
      </w:r>
    </w:p>
    <w:p w:rsidR="00996FE6" w:rsidRPr="00256232" w:rsidRDefault="00996FE6" w:rsidP="00996FE6">
      <w:pPr>
        <w:widowControl/>
        <w:numPr>
          <w:ilvl w:val="0"/>
          <w:numId w:val="11"/>
        </w:numPr>
        <w:autoSpaceDE/>
        <w:autoSpaceDN/>
        <w:adjustRightInd/>
        <w:spacing w:line="240" w:lineRule="auto"/>
        <w:jc w:val="left"/>
        <w:rPr>
          <w:rFonts w:ascii="Verdana" w:hAnsi="Verdana" w:cs="Calibri"/>
          <w:sz w:val="20"/>
          <w:szCs w:val="20"/>
          <w:lang w:eastAsia="en-US"/>
        </w:rPr>
      </w:pPr>
      <w:r w:rsidRPr="00256232">
        <w:rPr>
          <w:rFonts w:ascii="Verdana" w:hAnsi="Verdana" w:cs="Calibri"/>
          <w:sz w:val="20"/>
          <w:szCs w:val="20"/>
          <w:lang w:eastAsia="en-US"/>
        </w:rPr>
        <w:t>η διατύπωση εισηγήσεων – προτά</w:t>
      </w:r>
      <w:bookmarkStart w:id="0" w:name="_GoBack"/>
      <w:bookmarkEnd w:id="0"/>
      <w:r w:rsidRPr="00256232">
        <w:rPr>
          <w:rFonts w:ascii="Verdana" w:hAnsi="Verdana" w:cs="Calibri"/>
          <w:sz w:val="20"/>
          <w:szCs w:val="20"/>
          <w:lang w:eastAsia="en-US"/>
        </w:rPr>
        <w:t xml:space="preserve">σεων τεχνικών λύσεων, όπου απαιτηθεί </w:t>
      </w:r>
    </w:p>
    <w:p w:rsidR="00996FE6" w:rsidRPr="00256232" w:rsidRDefault="00996FE6" w:rsidP="00996FE6">
      <w:pPr>
        <w:widowControl/>
        <w:autoSpaceDE/>
        <w:autoSpaceDN/>
        <w:adjustRightInd/>
        <w:spacing w:line="240" w:lineRule="auto"/>
        <w:ind w:firstLine="0"/>
        <w:rPr>
          <w:rFonts w:ascii="Verdana" w:hAnsi="Verdana" w:cs="Calibri"/>
          <w:sz w:val="20"/>
          <w:szCs w:val="20"/>
          <w:highlight w:val="yellow"/>
          <w:lang w:eastAsia="en-US"/>
        </w:rPr>
      </w:pPr>
      <w:r w:rsidRPr="00256232">
        <w:rPr>
          <w:rFonts w:ascii="Verdana" w:hAnsi="Verdana" w:cs="Calibri"/>
          <w:b/>
          <w:bCs/>
          <w:sz w:val="20"/>
          <w:szCs w:val="20"/>
          <w:lang w:eastAsia="en-US"/>
        </w:rPr>
        <w:t>γ.</w:t>
      </w:r>
      <w:r w:rsidRPr="00256232">
        <w:rPr>
          <w:rFonts w:ascii="Verdana" w:hAnsi="Verdana" w:cs="Calibri"/>
          <w:sz w:val="20"/>
          <w:szCs w:val="20"/>
          <w:lang w:eastAsia="en-US"/>
        </w:rPr>
        <w:t xml:space="preserve"> Η σύνταξη, ανά τρίμηνο, εκθέσεων για την πορεία του έργου και την αξιολόγηση της εφαρμογής του.</w:t>
      </w:r>
      <w:r w:rsidRPr="00256232">
        <w:rPr>
          <w:rFonts w:ascii="Verdana" w:hAnsi="Verdana" w:cs="Calibri"/>
          <w:sz w:val="20"/>
          <w:szCs w:val="20"/>
          <w:highlight w:val="yellow"/>
          <w:lang w:eastAsia="en-US"/>
        </w:rPr>
        <w:t xml:space="preserve"> </w:t>
      </w:r>
    </w:p>
    <w:p w:rsidR="00996FE6" w:rsidRPr="00256232" w:rsidRDefault="00996FE6" w:rsidP="00996FE6">
      <w:pPr>
        <w:widowControl/>
        <w:autoSpaceDE/>
        <w:autoSpaceDN/>
        <w:adjustRightInd/>
        <w:spacing w:line="240" w:lineRule="auto"/>
        <w:ind w:firstLine="0"/>
        <w:rPr>
          <w:rFonts w:ascii="Verdana" w:hAnsi="Verdana" w:cs="Calibri"/>
          <w:sz w:val="20"/>
          <w:szCs w:val="20"/>
          <w:lang w:eastAsia="en-US"/>
        </w:rPr>
      </w:pPr>
      <w:r w:rsidRPr="00256232">
        <w:rPr>
          <w:rFonts w:ascii="Verdana" w:hAnsi="Verdana" w:cs="Calibri"/>
          <w:b/>
          <w:bCs/>
          <w:sz w:val="20"/>
          <w:szCs w:val="20"/>
          <w:lang w:eastAsia="en-US"/>
        </w:rPr>
        <w:t>δ.</w:t>
      </w:r>
      <w:r w:rsidRPr="00256232">
        <w:rPr>
          <w:rFonts w:ascii="Verdana" w:hAnsi="Verdana" w:cs="Calibri"/>
          <w:sz w:val="20"/>
          <w:szCs w:val="20"/>
          <w:lang w:eastAsia="en-US"/>
        </w:rPr>
        <w:t xml:space="preserve"> Ο ποιοτικός έλεγχος των παραδοτέων των Υποέργων 1, 2 και 3 και η διατύπωση πρότασης -  εισήγησης παραλαβής τους προς τις εκάστοτε Επιτροπές Επίβλεψης και Παραλαβής. </w:t>
      </w:r>
    </w:p>
    <w:p w:rsidR="00996FE6" w:rsidRPr="00256232" w:rsidRDefault="00996FE6" w:rsidP="00996FE6">
      <w:pPr>
        <w:widowControl/>
        <w:autoSpaceDE/>
        <w:autoSpaceDN/>
        <w:adjustRightInd/>
        <w:spacing w:line="240" w:lineRule="auto"/>
        <w:ind w:firstLine="0"/>
        <w:rPr>
          <w:rFonts w:ascii="Verdana" w:hAnsi="Verdana" w:cs="Calibri"/>
          <w:sz w:val="20"/>
          <w:szCs w:val="20"/>
          <w:lang w:eastAsia="en-US"/>
        </w:rPr>
      </w:pPr>
      <w:r w:rsidRPr="00256232">
        <w:rPr>
          <w:rFonts w:ascii="Verdana" w:hAnsi="Verdana" w:cs="Calibri"/>
          <w:b/>
          <w:sz w:val="20"/>
          <w:szCs w:val="20"/>
          <w:lang w:eastAsia="en-US"/>
        </w:rPr>
        <w:t xml:space="preserve">ε. </w:t>
      </w:r>
      <w:r w:rsidRPr="00256232">
        <w:rPr>
          <w:rFonts w:ascii="Verdana" w:hAnsi="Verdana" w:cs="Calibri"/>
          <w:sz w:val="20"/>
          <w:szCs w:val="20"/>
          <w:lang w:eastAsia="en-US"/>
        </w:rPr>
        <w:t>Η υποστήριξη της Αναπτυξιακής Πάρνωνα. Αναπτυξιακής Ανώνυμης Εταιρείας ΟΤΑ στην παράδοση του εξοπλισμού στους φορείς συμμετοχής της πρότασης.</w:t>
      </w:r>
    </w:p>
    <w:p w:rsidR="00AC271C" w:rsidRPr="00500CA1" w:rsidRDefault="00AC271C" w:rsidP="00AC271C">
      <w:pPr>
        <w:spacing w:before="120" w:line="240" w:lineRule="auto"/>
        <w:ind w:firstLine="0"/>
        <w:rPr>
          <w:rFonts w:ascii="Verdana" w:hAnsi="Verdana"/>
          <w:bCs/>
          <w:sz w:val="20"/>
          <w:szCs w:val="20"/>
        </w:rPr>
      </w:pPr>
    </w:p>
    <w:p w:rsidR="002D5E8B" w:rsidRPr="00140CD6" w:rsidRDefault="002D5E8B" w:rsidP="00B4091A">
      <w:pPr>
        <w:spacing w:before="120" w:line="240" w:lineRule="auto"/>
        <w:ind w:firstLine="0"/>
        <w:rPr>
          <w:rFonts w:ascii="Verdana" w:hAnsi="Verdana"/>
          <w:bCs/>
          <w:color w:val="000000"/>
          <w:sz w:val="20"/>
          <w:szCs w:val="20"/>
          <w:u w:val="single"/>
        </w:rPr>
      </w:pPr>
      <w:proofErr w:type="spellStart"/>
      <w:r w:rsidRPr="00140CD6">
        <w:rPr>
          <w:rFonts w:ascii="Verdana" w:hAnsi="Verdana"/>
          <w:bCs/>
          <w:color w:val="000000"/>
          <w:sz w:val="20"/>
          <w:szCs w:val="20"/>
          <w:u w:val="single"/>
        </w:rPr>
        <w:t>Προεκτιμώμενη</w:t>
      </w:r>
      <w:proofErr w:type="spellEnd"/>
      <w:r w:rsidRPr="00140CD6">
        <w:rPr>
          <w:rFonts w:ascii="Verdana" w:hAnsi="Verdana"/>
          <w:bCs/>
          <w:color w:val="000000"/>
          <w:sz w:val="20"/>
          <w:szCs w:val="20"/>
          <w:u w:val="single"/>
        </w:rPr>
        <w:t xml:space="preserve"> αμοιβή</w:t>
      </w:r>
    </w:p>
    <w:p w:rsidR="00AC271C" w:rsidRPr="00AC271C" w:rsidRDefault="002D5E8B" w:rsidP="00C11FC1">
      <w:pPr>
        <w:spacing w:line="240" w:lineRule="auto"/>
        <w:ind w:firstLine="0"/>
        <w:rPr>
          <w:rFonts w:ascii="Verdana" w:hAnsi="Verdana"/>
          <w:sz w:val="20"/>
          <w:szCs w:val="20"/>
        </w:rPr>
      </w:pPr>
      <w:r w:rsidRPr="00140CD6">
        <w:rPr>
          <w:rFonts w:ascii="Verdana" w:hAnsi="Verdana"/>
          <w:sz w:val="20"/>
          <w:szCs w:val="20"/>
        </w:rPr>
        <w:t xml:space="preserve">Ο προϋπολογισμός των Υπηρεσιών για το υποέργο, ανέρχεται σε </w:t>
      </w:r>
      <w:r w:rsidR="00996FE6">
        <w:rPr>
          <w:rFonts w:ascii="Verdana" w:hAnsi="Verdana"/>
          <w:sz w:val="20"/>
          <w:szCs w:val="20"/>
        </w:rPr>
        <w:t>σαράντα εννέα</w:t>
      </w:r>
      <w:r w:rsidR="00F577C0" w:rsidRPr="00140CD6">
        <w:rPr>
          <w:rFonts w:ascii="Verdana" w:hAnsi="Verdana"/>
          <w:sz w:val="20"/>
          <w:szCs w:val="20"/>
        </w:rPr>
        <w:t xml:space="preserve"> </w:t>
      </w:r>
      <w:r w:rsidR="00724F5B" w:rsidRPr="00140CD6">
        <w:rPr>
          <w:rFonts w:ascii="Verdana" w:hAnsi="Verdana"/>
          <w:sz w:val="20"/>
          <w:szCs w:val="20"/>
        </w:rPr>
        <w:t>χιλιάδες</w:t>
      </w:r>
      <w:r w:rsidRPr="00140CD6">
        <w:rPr>
          <w:rFonts w:ascii="Verdana" w:hAnsi="Verdana"/>
          <w:sz w:val="20"/>
          <w:szCs w:val="20"/>
        </w:rPr>
        <w:t xml:space="preserve"> </w:t>
      </w:r>
      <w:r w:rsidR="00996FE6">
        <w:rPr>
          <w:rFonts w:ascii="Verdana" w:hAnsi="Verdana"/>
          <w:sz w:val="20"/>
          <w:szCs w:val="20"/>
        </w:rPr>
        <w:t xml:space="preserve">διακόσια ευρώ </w:t>
      </w:r>
      <w:r w:rsidRPr="00140CD6">
        <w:rPr>
          <w:rFonts w:ascii="Verdana" w:hAnsi="Verdana"/>
          <w:sz w:val="20"/>
          <w:szCs w:val="20"/>
        </w:rPr>
        <w:t>(</w:t>
      </w:r>
      <w:r w:rsidR="00996FE6">
        <w:rPr>
          <w:rFonts w:ascii="Verdana" w:hAnsi="Verdana"/>
          <w:b/>
          <w:sz w:val="20"/>
          <w:szCs w:val="20"/>
        </w:rPr>
        <w:t>49.2</w:t>
      </w:r>
      <w:r w:rsidR="00724F5B" w:rsidRPr="00140CD6">
        <w:rPr>
          <w:rFonts w:ascii="Verdana" w:hAnsi="Verdana"/>
          <w:b/>
          <w:sz w:val="20"/>
          <w:szCs w:val="20"/>
        </w:rPr>
        <w:t>00,00</w:t>
      </w:r>
      <w:r w:rsidR="00662C1B" w:rsidRPr="00140CD6">
        <w:rPr>
          <w:rFonts w:ascii="Verdana" w:hAnsi="Verdana"/>
          <w:b/>
          <w:bCs/>
          <w:color w:val="000000"/>
          <w:sz w:val="20"/>
          <w:szCs w:val="20"/>
        </w:rPr>
        <w:t>€</w:t>
      </w:r>
      <w:r w:rsidRPr="00140CD6">
        <w:rPr>
          <w:rFonts w:ascii="Verdana" w:hAnsi="Verdana"/>
          <w:sz w:val="20"/>
          <w:szCs w:val="20"/>
        </w:rPr>
        <w:t xml:space="preserve">) </w:t>
      </w:r>
      <w:r w:rsidR="00724F5B" w:rsidRPr="00140CD6">
        <w:rPr>
          <w:rFonts w:ascii="Verdana" w:hAnsi="Verdana"/>
          <w:sz w:val="20"/>
          <w:szCs w:val="20"/>
        </w:rPr>
        <w:t>συμπεριλαμβανομένου</w:t>
      </w:r>
      <w:r w:rsidRPr="00140CD6">
        <w:rPr>
          <w:rFonts w:ascii="Verdana" w:hAnsi="Verdana"/>
          <w:sz w:val="20"/>
          <w:szCs w:val="20"/>
        </w:rPr>
        <w:t xml:space="preserve"> ΦΠΑ</w:t>
      </w:r>
      <w:r w:rsidR="00724F5B" w:rsidRPr="00140CD6">
        <w:rPr>
          <w:rFonts w:ascii="Verdana" w:hAnsi="Verdana"/>
          <w:sz w:val="20"/>
          <w:szCs w:val="20"/>
        </w:rPr>
        <w:t xml:space="preserve"> 23%</w:t>
      </w:r>
      <w:r w:rsidRPr="00140CD6">
        <w:rPr>
          <w:rFonts w:ascii="Verdana" w:hAnsi="Verdana"/>
          <w:sz w:val="20"/>
          <w:szCs w:val="20"/>
        </w:rPr>
        <w:t xml:space="preserve">. Η παροχή Υπηρεσιών </w:t>
      </w:r>
      <w:r w:rsidR="00AC271C" w:rsidRPr="00AC271C">
        <w:rPr>
          <w:rFonts w:ascii="Verdana" w:hAnsi="Verdana"/>
          <w:sz w:val="20"/>
          <w:szCs w:val="20"/>
        </w:rPr>
        <w:t>καλύπτεται από πιστώσεις του Επιχειρησιακού Προγράμματος «Ανταγωνιστικότητα και Επιχειρηματικότητα» 2007-2013 και συγχρηματοδοτείται από το Ευρωπαϊκό Ταμείο Περιφερειακής Ανάπτυξης (ΕΤΠΑ).</w:t>
      </w:r>
    </w:p>
    <w:p w:rsidR="00AC271C" w:rsidRPr="00AC271C" w:rsidRDefault="00AC271C" w:rsidP="00C11FC1">
      <w:pPr>
        <w:spacing w:line="240" w:lineRule="auto"/>
        <w:ind w:firstLine="0"/>
        <w:rPr>
          <w:rFonts w:ascii="Verdana" w:hAnsi="Verdana"/>
          <w:sz w:val="20"/>
          <w:szCs w:val="20"/>
        </w:rPr>
      </w:pPr>
    </w:p>
    <w:p w:rsidR="0043080C" w:rsidRPr="00140CD6" w:rsidRDefault="0043080C" w:rsidP="00C11FC1">
      <w:pPr>
        <w:spacing w:before="120" w:line="240" w:lineRule="auto"/>
        <w:ind w:firstLine="0"/>
        <w:rPr>
          <w:rFonts w:ascii="Verdana" w:hAnsi="Verdana"/>
          <w:sz w:val="20"/>
          <w:szCs w:val="20"/>
          <w:u w:val="single"/>
        </w:rPr>
      </w:pPr>
      <w:r w:rsidRPr="00140CD6">
        <w:rPr>
          <w:rFonts w:ascii="Verdana" w:hAnsi="Verdana"/>
          <w:sz w:val="20"/>
          <w:szCs w:val="20"/>
          <w:u w:val="single"/>
        </w:rPr>
        <w:t>Τόπος υλοποίησης και διάρκεια σύμβασης</w:t>
      </w:r>
    </w:p>
    <w:p w:rsidR="0043080C" w:rsidRPr="00140CD6" w:rsidRDefault="0043080C" w:rsidP="00C11FC1">
      <w:pPr>
        <w:spacing w:line="240" w:lineRule="auto"/>
        <w:ind w:firstLine="0"/>
        <w:rPr>
          <w:rFonts w:ascii="Verdana" w:hAnsi="Verdana"/>
          <w:sz w:val="20"/>
          <w:szCs w:val="20"/>
          <w:u w:val="single"/>
        </w:rPr>
      </w:pPr>
      <w:r w:rsidRPr="00140CD6">
        <w:rPr>
          <w:rFonts w:ascii="Verdana" w:hAnsi="Verdana"/>
          <w:sz w:val="20"/>
          <w:szCs w:val="20"/>
        </w:rPr>
        <w:t>Ο τόπος</w:t>
      </w:r>
      <w:r w:rsidR="006D27F2">
        <w:rPr>
          <w:rFonts w:ascii="Verdana" w:hAnsi="Verdana"/>
          <w:sz w:val="20"/>
          <w:szCs w:val="20"/>
        </w:rPr>
        <w:t xml:space="preserve"> παροχής των Υπηρεσιών θα είναι η περιοχή της Περιφέρειας Πελοποννήσου</w:t>
      </w:r>
      <w:r w:rsidRPr="00140CD6">
        <w:rPr>
          <w:rFonts w:ascii="Verdana" w:hAnsi="Verdana"/>
          <w:sz w:val="20"/>
          <w:szCs w:val="20"/>
        </w:rPr>
        <w:t xml:space="preserve">. Η συνολική διάρκεια παροχής </w:t>
      </w:r>
      <w:r w:rsidRPr="00B4091A">
        <w:rPr>
          <w:rFonts w:ascii="Verdana" w:hAnsi="Verdana"/>
          <w:sz w:val="20"/>
          <w:szCs w:val="20"/>
        </w:rPr>
        <w:t>των Υπηρεσιών</w:t>
      </w:r>
      <w:r w:rsidR="00F577C0" w:rsidRPr="00B4091A">
        <w:rPr>
          <w:rFonts w:ascii="Verdana" w:hAnsi="Verdana"/>
          <w:sz w:val="20"/>
          <w:szCs w:val="20"/>
        </w:rPr>
        <w:t xml:space="preserve"> </w:t>
      </w:r>
      <w:r w:rsidR="00B4091A" w:rsidRPr="00B4091A">
        <w:rPr>
          <w:rFonts w:ascii="Verdana" w:hAnsi="Verdana"/>
          <w:sz w:val="20"/>
          <w:szCs w:val="20"/>
        </w:rPr>
        <w:t>ορίζεται από</w:t>
      </w:r>
      <w:r w:rsidR="00B4091A">
        <w:rPr>
          <w:rFonts w:ascii="Verdana" w:hAnsi="Verdana"/>
          <w:sz w:val="20"/>
          <w:szCs w:val="20"/>
        </w:rPr>
        <w:t xml:space="preserve"> την υπ</w:t>
      </w:r>
      <w:r w:rsidR="006D27F2">
        <w:rPr>
          <w:rFonts w:ascii="Verdana" w:hAnsi="Verdana"/>
          <w:sz w:val="20"/>
          <w:szCs w:val="20"/>
        </w:rPr>
        <w:t>ογραφή της σύμβασης μέχρι τις 30-06-2015</w:t>
      </w:r>
      <w:r w:rsidRPr="00140CD6">
        <w:rPr>
          <w:rFonts w:ascii="Verdana" w:hAnsi="Verdana"/>
          <w:sz w:val="20"/>
          <w:szCs w:val="20"/>
        </w:rPr>
        <w:t>.</w:t>
      </w:r>
    </w:p>
    <w:p w:rsidR="00662C1B" w:rsidRPr="00140CD6" w:rsidRDefault="00DF3622" w:rsidP="00C11FC1">
      <w:pPr>
        <w:spacing w:before="120" w:line="240" w:lineRule="auto"/>
        <w:ind w:firstLine="0"/>
        <w:rPr>
          <w:rFonts w:ascii="Verdana" w:hAnsi="Verdana"/>
          <w:bCs/>
          <w:color w:val="000000"/>
          <w:sz w:val="20"/>
          <w:szCs w:val="20"/>
          <w:u w:val="single"/>
        </w:rPr>
      </w:pPr>
      <w:r w:rsidRPr="00140CD6">
        <w:rPr>
          <w:rFonts w:ascii="Verdana" w:hAnsi="Verdana"/>
          <w:bCs/>
          <w:color w:val="000000"/>
          <w:sz w:val="20"/>
          <w:szCs w:val="20"/>
          <w:u w:val="single"/>
        </w:rPr>
        <w:t>Συμμετοχή στο διαγωνισμό</w:t>
      </w:r>
    </w:p>
    <w:p w:rsidR="006D27F2" w:rsidRPr="006D27F2" w:rsidRDefault="006D27F2" w:rsidP="006D27F2">
      <w:pPr>
        <w:spacing w:after="120" w:line="240" w:lineRule="auto"/>
        <w:ind w:firstLine="0"/>
        <w:rPr>
          <w:rFonts w:ascii="Verdana" w:hAnsi="Verdana"/>
          <w:sz w:val="20"/>
        </w:rPr>
      </w:pPr>
      <w:r w:rsidRPr="006D27F2">
        <w:rPr>
          <w:rFonts w:ascii="Verdana" w:hAnsi="Verdana"/>
          <w:sz w:val="20"/>
        </w:rPr>
        <w:t>Δικαίωμα συμμετοχής στο διαγωνισμό έχουν:</w:t>
      </w:r>
    </w:p>
    <w:p w:rsidR="006D27F2" w:rsidRPr="006D27F2" w:rsidRDefault="006D27F2" w:rsidP="006D27F2">
      <w:pPr>
        <w:numPr>
          <w:ilvl w:val="0"/>
          <w:numId w:val="17"/>
        </w:numPr>
        <w:spacing w:after="120" w:line="240" w:lineRule="auto"/>
        <w:ind w:left="567" w:hanging="283"/>
        <w:rPr>
          <w:rFonts w:ascii="Verdana" w:hAnsi="Verdana"/>
          <w:sz w:val="20"/>
        </w:rPr>
      </w:pPr>
      <w:r w:rsidRPr="006D27F2">
        <w:rPr>
          <w:rFonts w:ascii="Verdana" w:hAnsi="Verdana"/>
          <w:sz w:val="20"/>
        </w:rPr>
        <w:t>Φυσικά ή νομικά πρόσωπα ή ενώσεις αυτών που έχουν συσταθεί σύμφωνα με τη νομοθεσία Κράτους – Μέλους της Ε.Ε. και έχουν την καταστατική τους έδρα στην Κεντρική Διοίκηση ή την κύρια εγκατάστασή τους στο εσωτερικό της Ε.Ε. ή του Ε.Ο.Χ. και στο εσωτερικό των χωρών που είναι συμβαλλόμενα μέρη στη Συμφωνία Δημοσίων Συμβάσεων του ΠΟΕ.</w:t>
      </w:r>
    </w:p>
    <w:p w:rsidR="006D27F2" w:rsidRPr="006D27F2" w:rsidRDefault="006D27F2" w:rsidP="006D27F2">
      <w:pPr>
        <w:numPr>
          <w:ilvl w:val="0"/>
          <w:numId w:val="17"/>
        </w:numPr>
        <w:spacing w:after="120" w:line="240" w:lineRule="auto"/>
        <w:ind w:left="567" w:hanging="283"/>
        <w:rPr>
          <w:rFonts w:ascii="Verdana" w:hAnsi="Verdana"/>
          <w:sz w:val="20"/>
        </w:rPr>
      </w:pPr>
      <w:r w:rsidRPr="006D27F2">
        <w:rPr>
          <w:rFonts w:ascii="Verdana" w:hAnsi="Verdana"/>
          <w:sz w:val="20"/>
        </w:rPr>
        <w:t>Οικονομικοί φορείς που προέρχονται από τρίτες χώρες που έχουν συνάψει διμερείς συμφωνίες ή συμφωνίες σύνδεσης με την Ε.Ε..</w:t>
      </w:r>
    </w:p>
    <w:p w:rsidR="006D27F2" w:rsidRPr="006D27F2" w:rsidRDefault="006D27F2" w:rsidP="006D27F2">
      <w:pPr>
        <w:numPr>
          <w:ilvl w:val="0"/>
          <w:numId w:val="17"/>
        </w:numPr>
        <w:spacing w:after="120" w:line="240" w:lineRule="auto"/>
        <w:ind w:left="567" w:hanging="283"/>
        <w:rPr>
          <w:rFonts w:ascii="Verdana" w:hAnsi="Verdana"/>
          <w:sz w:val="20"/>
        </w:rPr>
      </w:pPr>
      <w:r w:rsidRPr="006D27F2">
        <w:rPr>
          <w:rFonts w:ascii="Verdana" w:hAnsi="Verdana"/>
          <w:sz w:val="20"/>
        </w:rPr>
        <w:t>Ενώσεις προσώπων, οι οποίες πρέπει να υποβάλλουν κοινή προσφορά και μπορούν να συμμετάσχουν στο διαγωνισμό με τις παρακάτω προϋποθέσεις:</w:t>
      </w:r>
    </w:p>
    <w:p w:rsidR="006D27F2" w:rsidRPr="006D27F2" w:rsidRDefault="006D27F2" w:rsidP="006D27F2">
      <w:pPr>
        <w:numPr>
          <w:ilvl w:val="1"/>
          <w:numId w:val="16"/>
        </w:numPr>
        <w:spacing w:after="120" w:line="240" w:lineRule="auto"/>
        <w:rPr>
          <w:rFonts w:ascii="Verdana" w:hAnsi="Verdana"/>
          <w:sz w:val="20"/>
        </w:rPr>
      </w:pPr>
      <w:r w:rsidRPr="006D27F2">
        <w:rPr>
          <w:rFonts w:ascii="Verdana" w:hAnsi="Verdana"/>
          <w:sz w:val="20"/>
        </w:rPr>
        <w:t>Ότι στην προσφορά αναγράφεται απαραιτήτως το ποσοστό συμμετοχής κάθε προσώπου και το ειδικό μέρος του έργου με το οποίο θα ασχοληθεί στα πλαίσια υλοποίησης του Έργου.</w:t>
      </w:r>
    </w:p>
    <w:p w:rsidR="006D27F2" w:rsidRPr="006D27F2" w:rsidRDefault="006D27F2" w:rsidP="006D27F2">
      <w:pPr>
        <w:numPr>
          <w:ilvl w:val="1"/>
          <w:numId w:val="16"/>
        </w:numPr>
        <w:spacing w:after="120" w:line="240" w:lineRule="auto"/>
        <w:rPr>
          <w:rFonts w:ascii="Verdana" w:hAnsi="Verdana"/>
          <w:sz w:val="20"/>
        </w:rPr>
      </w:pPr>
      <w:r w:rsidRPr="006D27F2">
        <w:rPr>
          <w:rFonts w:ascii="Verdana" w:hAnsi="Verdana"/>
          <w:sz w:val="20"/>
        </w:rPr>
        <w:t xml:space="preserve">Ότι όλα τα στοιχεία της τεχνικής και οικονομικής προσφοράς υπογράφονται είτε από όλους τους </w:t>
      </w:r>
      <w:proofErr w:type="spellStart"/>
      <w:r w:rsidRPr="006D27F2">
        <w:rPr>
          <w:rFonts w:ascii="Verdana" w:hAnsi="Verdana"/>
          <w:sz w:val="20"/>
        </w:rPr>
        <w:t>κοινοπρακτούντες</w:t>
      </w:r>
      <w:proofErr w:type="spellEnd"/>
      <w:r w:rsidRPr="006D27F2">
        <w:rPr>
          <w:rFonts w:ascii="Verdana" w:hAnsi="Verdana"/>
          <w:sz w:val="20"/>
        </w:rPr>
        <w:t xml:space="preserve"> ή συμπράττοντες είτε από τον από κοινού ορισθέντα κοινό εκπρόσωπο.</w:t>
      </w:r>
    </w:p>
    <w:p w:rsidR="006D27F2" w:rsidRPr="006D27F2" w:rsidRDefault="006D27F2" w:rsidP="006D27F2">
      <w:pPr>
        <w:numPr>
          <w:ilvl w:val="1"/>
          <w:numId w:val="16"/>
        </w:numPr>
        <w:spacing w:after="120" w:line="240" w:lineRule="auto"/>
        <w:rPr>
          <w:rFonts w:ascii="Verdana" w:hAnsi="Verdana"/>
          <w:sz w:val="20"/>
        </w:rPr>
      </w:pPr>
      <w:r w:rsidRPr="006D27F2">
        <w:rPr>
          <w:rFonts w:ascii="Verdana" w:hAnsi="Verdana"/>
          <w:sz w:val="20"/>
        </w:rPr>
        <w:t xml:space="preserve">Ότι όλα τα πρόσωπα της ένωσης καλύπτουν την απαίτηση της νόμιμης λειτουργίας τους στην Ελλάδα ή σε άλλο κράτος μέλος της Ε.Ε. ή του Ε.Ο.Χ. ή σε τρίτες χώρες που έχουν υπογράψει τη Συμφωνία Δημοσίων Συμβάσεων του Παγκόσμιου Οργανισμού Εμπορίου. </w:t>
      </w:r>
    </w:p>
    <w:p w:rsidR="006D27F2" w:rsidRPr="006D27F2" w:rsidRDefault="006D27F2" w:rsidP="006D27F2">
      <w:pPr>
        <w:numPr>
          <w:ilvl w:val="0"/>
          <w:numId w:val="17"/>
        </w:numPr>
        <w:spacing w:after="120" w:line="240" w:lineRule="auto"/>
        <w:ind w:left="567" w:hanging="283"/>
        <w:rPr>
          <w:rFonts w:ascii="Verdana" w:hAnsi="Verdana"/>
          <w:sz w:val="20"/>
        </w:rPr>
      </w:pPr>
      <w:r w:rsidRPr="006D27F2">
        <w:rPr>
          <w:rFonts w:ascii="Verdana" w:hAnsi="Verdana"/>
          <w:sz w:val="20"/>
        </w:rPr>
        <w:t xml:space="preserve">Τα μέλη της Ένωσης μεταξύ τους δεν υποχρεούνται να περιβληθούν συγκεκριμένη νομική μορφή κατά το στάδιο υποβολής της πρότασης, ωστόσο σε περίπτωση που το </w:t>
      </w:r>
      <w:proofErr w:type="spellStart"/>
      <w:r w:rsidRPr="006D27F2">
        <w:rPr>
          <w:rFonts w:ascii="Verdana" w:hAnsi="Verdana"/>
          <w:sz w:val="20"/>
        </w:rPr>
        <w:t>προκηρυσσόμενο</w:t>
      </w:r>
      <w:proofErr w:type="spellEnd"/>
      <w:r w:rsidRPr="006D27F2">
        <w:rPr>
          <w:rFonts w:ascii="Verdana" w:hAnsi="Verdana"/>
          <w:sz w:val="20"/>
        </w:rPr>
        <w:t xml:space="preserve"> με την παρούσα έργο κατακυρωθεί σε ένωση φυσικών ή νομικών προσώπων, η Αναθέτουσα Αρχή δικαιούται, για την ικανοποιητική εκτέλεση της σύμβασης, να ζητήσει από την ένωση να περιβληθεί ορισμένη νομική μορφή και η ένωση, στην περίπτωση αυτή, υποχρεούται να συστήσει κοινοπραξία δια </w:t>
      </w:r>
      <w:r w:rsidRPr="006D27F2">
        <w:rPr>
          <w:rFonts w:ascii="Verdana" w:hAnsi="Verdana"/>
          <w:sz w:val="20"/>
        </w:rPr>
        <w:lastRenderedPageBreak/>
        <w:t>συμβολαιογραφικού εγγράφου, σύμφωνα με τα προβλεπόμενα περί κοινοπραξίας επιτηδευματιών (άρθρο 2 παρ. 2 Κ.Β.Σ.).</w:t>
      </w:r>
    </w:p>
    <w:p w:rsidR="006D27F2" w:rsidRPr="006D27F2" w:rsidRDefault="006D27F2" w:rsidP="006D27F2">
      <w:pPr>
        <w:numPr>
          <w:ilvl w:val="0"/>
          <w:numId w:val="17"/>
        </w:numPr>
        <w:spacing w:after="120" w:line="240" w:lineRule="auto"/>
        <w:ind w:left="567" w:hanging="283"/>
        <w:rPr>
          <w:rFonts w:ascii="Verdana" w:hAnsi="Verdana"/>
          <w:sz w:val="20"/>
        </w:rPr>
      </w:pPr>
      <w:r w:rsidRPr="006D27F2">
        <w:rPr>
          <w:rFonts w:ascii="Verdana" w:hAnsi="Verdana"/>
          <w:sz w:val="20"/>
        </w:rPr>
        <w:t>Οι ενώσεις υποχρεούνται να αναφέρουν κατά το στάδιο υποβολής της πρότασης το ακριβές ποσό του προϋπολογισμού, το οποίο αντιστοιχεί σε κάθε μέλος της ένωσης και να αποδεικνύουν την μεταξύ τους συμφωνία με την προσκόμιση ιδιωτικού συμφωνητικού.</w:t>
      </w:r>
    </w:p>
    <w:p w:rsidR="006D27F2" w:rsidRPr="006D27F2" w:rsidRDefault="006D27F2" w:rsidP="006D27F2">
      <w:pPr>
        <w:numPr>
          <w:ilvl w:val="0"/>
          <w:numId w:val="17"/>
        </w:numPr>
        <w:spacing w:after="120" w:line="240" w:lineRule="auto"/>
        <w:ind w:left="567" w:hanging="283"/>
        <w:rPr>
          <w:rFonts w:ascii="Verdana" w:hAnsi="Verdana"/>
          <w:sz w:val="20"/>
        </w:rPr>
      </w:pPr>
      <w:r w:rsidRPr="006D27F2">
        <w:rPr>
          <w:rFonts w:ascii="Verdana" w:hAnsi="Verdana"/>
          <w:sz w:val="20"/>
        </w:rPr>
        <w:t>Οι συμμετέχοντες, φυσικά ή νομικά πρόσωπα ιδιωτικού δικαίου, ενώσεις ή κοινοπραξίες αυτών, οι οποίοι διαθέτουν την κατάλληλη εμπειρία.</w:t>
      </w:r>
    </w:p>
    <w:p w:rsidR="006D27F2" w:rsidRPr="006D27F2" w:rsidRDefault="006D27F2" w:rsidP="006D27F2">
      <w:pPr>
        <w:numPr>
          <w:ilvl w:val="0"/>
          <w:numId w:val="17"/>
        </w:numPr>
        <w:spacing w:after="120" w:line="240" w:lineRule="auto"/>
        <w:ind w:left="567" w:hanging="283"/>
        <w:rPr>
          <w:rFonts w:ascii="Verdana" w:hAnsi="Verdana"/>
          <w:sz w:val="20"/>
        </w:rPr>
      </w:pPr>
      <w:r w:rsidRPr="006D27F2">
        <w:rPr>
          <w:rFonts w:ascii="Verdana" w:hAnsi="Verdana"/>
          <w:sz w:val="20"/>
        </w:rPr>
        <w:t>Κάθε ενδιαφερόμενος μπορεί να συμμετέχει στο διαγωνισμό με μία μόνο προσφορά.</w:t>
      </w:r>
    </w:p>
    <w:p w:rsidR="006D27F2" w:rsidRPr="006D27F2" w:rsidRDefault="006D27F2" w:rsidP="006D27F2">
      <w:pPr>
        <w:numPr>
          <w:ilvl w:val="0"/>
          <w:numId w:val="17"/>
        </w:numPr>
        <w:spacing w:after="120" w:line="240" w:lineRule="auto"/>
        <w:ind w:left="567" w:hanging="283"/>
        <w:rPr>
          <w:rFonts w:ascii="Verdana" w:hAnsi="Verdana"/>
          <w:sz w:val="20"/>
        </w:rPr>
      </w:pPr>
      <w:r w:rsidRPr="006D27F2">
        <w:rPr>
          <w:rFonts w:ascii="Verdana" w:hAnsi="Verdana"/>
          <w:sz w:val="20"/>
        </w:rPr>
        <w:t>Όσοι συμμετέχουν στο διαγωνισμό με εκπρόσωπό τους, υποβάλλουν μαζί με την προσφορά και νόμιμη εξουσιοδότηση.</w:t>
      </w:r>
    </w:p>
    <w:p w:rsidR="00AC271C" w:rsidRPr="00AC271C" w:rsidRDefault="00AC271C" w:rsidP="00AC271C">
      <w:pPr>
        <w:spacing w:after="120" w:line="240" w:lineRule="auto"/>
        <w:rPr>
          <w:rFonts w:ascii="Verdana" w:hAnsi="Verdana"/>
          <w:sz w:val="20"/>
          <w:szCs w:val="20"/>
        </w:rPr>
      </w:pPr>
    </w:p>
    <w:p w:rsidR="00741991" w:rsidRPr="00140CD6" w:rsidRDefault="00524F40" w:rsidP="00B4091A">
      <w:pPr>
        <w:spacing w:after="120" w:line="240" w:lineRule="auto"/>
        <w:ind w:firstLine="0"/>
        <w:rPr>
          <w:rFonts w:ascii="Verdana" w:hAnsi="Verdana"/>
          <w:sz w:val="20"/>
          <w:szCs w:val="20"/>
          <w:u w:val="single"/>
        </w:rPr>
      </w:pPr>
      <w:r w:rsidRPr="00140CD6">
        <w:rPr>
          <w:rFonts w:ascii="Verdana" w:hAnsi="Verdana"/>
          <w:sz w:val="20"/>
          <w:szCs w:val="20"/>
          <w:u w:val="single"/>
        </w:rPr>
        <w:t xml:space="preserve">Κριτήρια αξιολόγησης και </w:t>
      </w:r>
      <w:r w:rsidR="0043080C" w:rsidRPr="00140CD6">
        <w:rPr>
          <w:rFonts w:ascii="Verdana" w:hAnsi="Verdana"/>
          <w:sz w:val="20"/>
          <w:szCs w:val="20"/>
          <w:u w:val="single"/>
        </w:rPr>
        <w:t xml:space="preserve">Διαδικασία </w:t>
      </w:r>
      <w:r w:rsidRPr="00140CD6">
        <w:rPr>
          <w:rFonts w:ascii="Verdana" w:hAnsi="Verdana"/>
          <w:sz w:val="20"/>
          <w:szCs w:val="20"/>
          <w:u w:val="single"/>
        </w:rPr>
        <w:t>βαθμολόγησης</w:t>
      </w:r>
    </w:p>
    <w:p w:rsidR="0043080C" w:rsidRPr="000534A1" w:rsidRDefault="0043080C" w:rsidP="00C11FC1">
      <w:pPr>
        <w:spacing w:after="120" w:line="240" w:lineRule="auto"/>
        <w:ind w:firstLine="0"/>
        <w:rPr>
          <w:rFonts w:ascii="Verdana" w:hAnsi="Verdana"/>
          <w:sz w:val="20"/>
          <w:szCs w:val="20"/>
        </w:rPr>
      </w:pPr>
      <w:r w:rsidRPr="000534A1">
        <w:rPr>
          <w:rFonts w:ascii="Verdana" w:hAnsi="Verdana"/>
          <w:sz w:val="20"/>
          <w:szCs w:val="20"/>
        </w:rPr>
        <w:t xml:space="preserve">O διαγωνισμός θα ανατεθεί με </w:t>
      </w:r>
      <w:r w:rsidRPr="000534A1">
        <w:rPr>
          <w:rFonts w:ascii="Verdana" w:hAnsi="Verdana"/>
          <w:b/>
          <w:sz w:val="20"/>
          <w:szCs w:val="20"/>
        </w:rPr>
        <w:t>ανοικτή διαδικασία</w:t>
      </w:r>
      <w:r w:rsidRPr="000534A1">
        <w:rPr>
          <w:rFonts w:ascii="Verdana" w:hAnsi="Verdana"/>
          <w:sz w:val="20"/>
          <w:szCs w:val="20"/>
        </w:rPr>
        <w:t xml:space="preserve"> και κριτήριο την </w:t>
      </w:r>
      <w:r w:rsidRPr="000534A1">
        <w:rPr>
          <w:rFonts w:ascii="Verdana" w:hAnsi="Verdana"/>
          <w:b/>
          <w:sz w:val="20"/>
          <w:szCs w:val="20"/>
        </w:rPr>
        <w:t>πλέον συμφέρουσα από οικονομική άποψη προσφορά</w:t>
      </w:r>
      <w:r w:rsidRPr="000534A1">
        <w:rPr>
          <w:rFonts w:ascii="Verdana" w:hAnsi="Verdana"/>
          <w:sz w:val="20"/>
          <w:szCs w:val="20"/>
        </w:rPr>
        <w:t>, με τα ακόλουθα κριτήρια:</w:t>
      </w:r>
    </w:p>
    <w:p w:rsidR="001303D8" w:rsidRPr="000534A1" w:rsidRDefault="00DF35C0" w:rsidP="00C11FC1">
      <w:pPr>
        <w:pStyle w:val="a3"/>
        <w:numPr>
          <w:ilvl w:val="0"/>
          <w:numId w:val="5"/>
        </w:numPr>
        <w:spacing w:after="120" w:line="240" w:lineRule="auto"/>
        <w:rPr>
          <w:rFonts w:ascii="Verdana" w:hAnsi="Verdana"/>
          <w:b/>
          <w:sz w:val="20"/>
          <w:szCs w:val="20"/>
        </w:rPr>
      </w:pPr>
      <w:r w:rsidRPr="000534A1">
        <w:rPr>
          <w:rFonts w:ascii="Verdana" w:hAnsi="Verdana"/>
          <w:b/>
          <w:sz w:val="20"/>
          <w:szCs w:val="20"/>
        </w:rPr>
        <w:t xml:space="preserve">Τεχνική Προσφορά </w:t>
      </w:r>
      <w:r w:rsidR="008F2CA4" w:rsidRPr="000534A1">
        <w:rPr>
          <w:rFonts w:ascii="Verdana" w:hAnsi="Verdana"/>
          <w:b/>
          <w:sz w:val="20"/>
          <w:szCs w:val="20"/>
        </w:rPr>
        <w:t xml:space="preserve">80% </w:t>
      </w:r>
    </w:p>
    <w:p w:rsidR="00524F40" w:rsidRPr="000534A1" w:rsidRDefault="00DF35C0" w:rsidP="002236BA">
      <w:pPr>
        <w:pStyle w:val="a3"/>
        <w:numPr>
          <w:ilvl w:val="0"/>
          <w:numId w:val="5"/>
        </w:numPr>
        <w:spacing w:before="120" w:line="240" w:lineRule="auto"/>
        <w:ind w:left="714" w:hanging="357"/>
        <w:rPr>
          <w:rFonts w:ascii="Verdana" w:hAnsi="Verdana"/>
          <w:b/>
          <w:sz w:val="20"/>
          <w:szCs w:val="20"/>
        </w:rPr>
      </w:pPr>
      <w:r w:rsidRPr="000534A1">
        <w:rPr>
          <w:rFonts w:ascii="Verdana" w:hAnsi="Verdana"/>
          <w:b/>
          <w:sz w:val="20"/>
          <w:szCs w:val="20"/>
        </w:rPr>
        <w:t xml:space="preserve">Οικονομική Προσφορά </w:t>
      </w:r>
      <w:r w:rsidR="008F2CA4" w:rsidRPr="000534A1">
        <w:rPr>
          <w:rFonts w:ascii="Verdana" w:hAnsi="Verdana"/>
          <w:b/>
          <w:sz w:val="20"/>
          <w:szCs w:val="20"/>
        </w:rPr>
        <w:t xml:space="preserve">20% </w:t>
      </w:r>
    </w:p>
    <w:p w:rsidR="00524F40" w:rsidRPr="000534A1" w:rsidRDefault="00DF35C0" w:rsidP="002236BA">
      <w:pPr>
        <w:pStyle w:val="a3"/>
        <w:numPr>
          <w:ilvl w:val="0"/>
          <w:numId w:val="5"/>
        </w:numPr>
        <w:spacing w:before="120" w:line="240" w:lineRule="auto"/>
        <w:ind w:left="714" w:hanging="357"/>
        <w:rPr>
          <w:rFonts w:ascii="Verdana" w:hAnsi="Verdana"/>
          <w:b/>
          <w:sz w:val="20"/>
          <w:szCs w:val="20"/>
        </w:rPr>
      </w:pPr>
      <w:r w:rsidRPr="000534A1">
        <w:rPr>
          <w:rFonts w:ascii="Verdana" w:hAnsi="Verdana"/>
          <w:b/>
          <w:sz w:val="20"/>
          <w:szCs w:val="20"/>
        </w:rPr>
        <w:t>Συνολική Αξιολόγηση</w:t>
      </w:r>
    </w:p>
    <w:p w:rsidR="000534A1" w:rsidRPr="000534A1" w:rsidRDefault="000534A1" w:rsidP="000534A1">
      <w:pPr>
        <w:spacing w:after="60" w:line="288" w:lineRule="auto"/>
        <w:ind w:firstLine="0"/>
        <w:rPr>
          <w:rFonts w:ascii="Verdana" w:hAnsi="Verdana"/>
          <w:sz w:val="20"/>
          <w:szCs w:val="20"/>
        </w:rPr>
      </w:pPr>
      <w:r w:rsidRPr="000534A1">
        <w:rPr>
          <w:rFonts w:ascii="Verdana" w:hAnsi="Verdana"/>
          <w:sz w:val="20"/>
          <w:szCs w:val="20"/>
        </w:rPr>
        <w:t>Κατά το στάδιο της Τελικής Αξιολόγησης, υπολογίζεται η συνολική βαθμολογία των προσφορών και πραγματοποιείται η κατάταξή τους κατά φθίνουσα τάξη με βάση τον παρακάτω τύπο. (Ο υπολογισμός του τύπου γίνεται μέχρι το 2</w:t>
      </w:r>
      <w:r w:rsidRPr="000534A1">
        <w:rPr>
          <w:rFonts w:ascii="Verdana" w:hAnsi="Verdana"/>
          <w:sz w:val="20"/>
          <w:szCs w:val="20"/>
          <w:vertAlign w:val="superscript"/>
        </w:rPr>
        <w:t>ο</w:t>
      </w:r>
      <w:r w:rsidRPr="000534A1">
        <w:rPr>
          <w:rFonts w:ascii="Verdana" w:hAnsi="Verdana"/>
          <w:sz w:val="20"/>
          <w:szCs w:val="20"/>
        </w:rPr>
        <w:t xml:space="preserve">  δεκαδικό ψηφίο).</w:t>
      </w:r>
    </w:p>
    <w:p w:rsidR="000534A1" w:rsidRPr="000534A1" w:rsidRDefault="000534A1" w:rsidP="000534A1">
      <w:pPr>
        <w:spacing w:after="60" w:line="288" w:lineRule="auto"/>
        <w:ind w:firstLine="0"/>
        <w:rPr>
          <w:rFonts w:ascii="Verdana" w:hAnsi="Verdana"/>
          <w:b/>
          <w:bCs/>
          <w:sz w:val="20"/>
          <w:szCs w:val="20"/>
        </w:rPr>
      </w:pPr>
      <w:r w:rsidRPr="000534A1">
        <w:rPr>
          <w:rFonts w:ascii="Verdana" w:hAnsi="Verdana"/>
          <w:b/>
          <w:bCs/>
          <w:sz w:val="20"/>
          <w:szCs w:val="20"/>
        </w:rPr>
        <w:t xml:space="preserve">ΒΤΑ </w:t>
      </w:r>
      <w:r w:rsidRPr="000534A1">
        <w:rPr>
          <w:rFonts w:ascii="Verdana" w:hAnsi="Verdana"/>
          <w:b/>
          <w:bCs/>
          <w:sz w:val="20"/>
          <w:szCs w:val="20"/>
          <w:vertAlign w:val="subscript"/>
        </w:rPr>
        <w:t>(ν)</w:t>
      </w:r>
      <w:r w:rsidRPr="000534A1">
        <w:rPr>
          <w:rFonts w:ascii="Verdana" w:hAnsi="Verdana"/>
          <w:b/>
          <w:bCs/>
          <w:sz w:val="20"/>
          <w:szCs w:val="20"/>
        </w:rPr>
        <w:t xml:space="preserve"> = (0,80 x ΣΒΤΠ </w:t>
      </w:r>
      <w:r w:rsidRPr="000534A1">
        <w:rPr>
          <w:rFonts w:ascii="Verdana" w:hAnsi="Verdana"/>
          <w:b/>
          <w:bCs/>
          <w:sz w:val="20"/>
          <w:szCs w:val="20"/>
          <w:vertAlign w:val="subscript"/>
        </w:rPr>
        <w:t>(ν)</w:t>
      </w:r>
      <w:r w:rsidRPr="000534A1">
        <w:rPr>
          <w:rFonts w:ascii="Verdana" w:hAnsi="Verdana"/>
          <w:b/>
          <w:bCs/>
          <w:sz w:val="20"/>
          <w:szCs w:val="20"/>
        </w:rPr>
        <w:t xml:space="preserve"> ) + (0,20 x ΣΒΟΠ </w:t>
      </w:r>
      <w:r w:rsidRPr="000534A1">
        <w:rPr>
          <w:rFonts w:ascii="Verdana" w:hAnsi="Verdana"/>
          <w:b/>
          <w:bCs/>
          <w:sz w:val="20"/>
          <w:szCs w:val="20"/>
          <w:vertAlign w:val="subscript"/>
        </w:rPr>
        <w:t>(ν)</w:t>
      </w:r>
      <w:r w:rsidRPr="000534A1">
        <w:rPr>
          <w:rFonts w:ascii="Verdana" w:hAnsi="Verdana"/>
          <w:b/>
          <w:bCs/>
          <w:sz w:val="20"/>
          <w:szCs w:val="20"/>
        </w:rPr>
        <w:t xml:space="preserve"> )</w:t>
      </w:r>
    </w:p>
    <w:p w:rsidR="000534A1" w:rsidRPr="000534A1" w:rsidRDefault="000534A1" w:rsidP="000534A1">
      <w:pPr>
        <w:spacing w:after="60" w:line="288" w:lineRule="auto"/>
        <w:ind w:firstLine="0"/>
        <w:rPr>
          <w:rFonts w:ascii="Verdana" w:hAnsi="Verdana"/>
          <w:sz w:val="20"/>
          <w:szCs w:val="20"/>
        </w:rPr>
      </w:pPr>
      <w:r w:rsidRPr="000534A1">
        <w:rPr>
          <w:rFonts w:ascii="Verdana" w:hAnsi="Verdana"/>
          <w:sz w:val="20"/>
          <w:szCs w:val="20"/>
        </w:rPr>
        <w:t>όπου:</w:t>
      </w:r>
    </w:p>
    <w:p w:rsidR="000534A1" w:rsidRPr="000534A1" w:rsidRDefault="000534A1" w:rsidP="000534A1">
      <w:pPr>
        <w:spacing w:after="60" w:line="288" w:lineRule="auto"/>
        <w:ind w:firstLine="0"/>
        <w:rPr>
          <w:rFonts w:ascii="Verdana" w:hAnsi="Verdana"/>
          <w:sz w:val="20"/>
          <w:szCs w:val="20"/>
        </w:rPr>
      </w:pPr>
      <w:r w:rsidRPr="000534A1">
        <w:rPr>
          <w:rFonts w:ascii="Verdana" w:hAnsi="Verdana"/>
          <w:sz w:val="20"/>
          <w:szCs w:val="20"/>
        </w:rPr>
        <w:t xml:space="preserve">ΒΤΑ </w:t>
      </w:r>
      <w:r w:rsidRPr="000534A1">
        <w:rPr>
          <w:rFonts w:ascii="Verdana" w:hAnsi="Verdana"/>
          <w:sz w:val="20"/>
          <w:szCs w:val="20"/>
          <w:vertAlign w:val="subscript"/>
        </w:rPr>
        <w:t>(ν)</w:t>
      </w:r>
      <w:r w:rsidRPr="000534A1">
        <w:rPr>
          <w:rFonts w:ascii="Verdana" w:hAnsi="Verdana"/>
          <w:sz w:val="20"/>
          <w:szCs w:val="20"/>
        </w:rPr>
        <w:t xml:space="preserve"> : </w:t>
      </w:r>
      <w:r w:rsidRPr="000534A1">
        <w:rPr>
          <w:rFonts w:ascii="Verdana" w:hAnsi="Verdana"/>
          <w:sz w:val="20"/>
          <w:szCs w:val="20"/>
        </w:rPr>
        <w:tab/>
        <w:t>Η συνολική βαθμολογία της πρότασης (ν).</w:t>
      </w:r>
    </w:p>
    <w:p w:rsidR="000534A1" w:rsidRPr="000534A1" w:rsidRDefault="000534A1" w:rsidP="000534A1">
      <w:pPr>
        <w:spacing w:after="60" w:line="288" w:lineRule="auto"/>
        <w:ind w:firstLine="0"/>
        <w:rPr>
          <w:rFonts w:ascii="Verdana" w:hAnsi="Verdana"/>
          <w:sz w:val="20"/>
          <w:szCs w:val="20"/>
        </w:rPr>
      </w:pPr>
      <w:r w:rsidRPr="000534A1">
        <w:rPr>
          <w:rFonts w:ascii="Verdana" w:hAnsi="Verdana"/>
          <w:sz w:val="20"/>
          <w:szCs w:val="20"/>
        </w:rPr>
        <w:t xml:space="preserve">ΣΒΤΠ </w:t>
      </w:r>
      <w:r w:rsidRPr="000534A1">
        <w:rPr>
          <w:rFonts w:ascii="Verdana" w:hAnsi="Verdana"/>
          <w:sz w:val="20"/>
          <w:szCs w:val="20"/>
          <w:vertAlign w:val="subscript"/>
        </w:rPr>
        <w:t>(ν) :</w:t>
      </w:r>
      <w:r w:rsidRPr="000534A1">
        <w:rPr>
          <w:rFonts w:ascii="Verdana" w:hAnsi="Verdana"/>
          <w:sz w:val="20"/>
          <w:szCs w:val="20"/>
          <w:vertAlign w:val="subscript"/>
        </w:rPr>
        <w:tab/>
      </w:r>
      <w:r w:rsidRPr="000534A1">
        <w:rPr>
          <w:rFonts w:ascii="Verdana" w:hAnsi="Verdana"/>
          <w:sz w:val="20"/>
          <w:szCs w:val="20"/>
        </w:rPr>
        <w:t>Ο συνολικός βαθμός της Τεχνικής Προσφοράς της πρότασης (ν).</w:t>
      </w:r>
    </w:p>
    <w:p w:rsidR="000534A1" w:rsidRPr="000534A1" w:rsidRDefault="000534A1" w:rsidP="000534A1">
      <w:pPr>
        <w:spacing w:after="60" w:line="288" w:lineRule="auto"/>
        <w:ind w:firstLine="0"/>
        <w:rPr>
          <w:rFonts w:ascii="Verdana" w:hAnsi="Verdana"/>
          <w:sz w:val="20"/>
          <w:szCs w:val="20"/>
        </w:rPr>
      </w:pPr>
      <w:r w:rsidRPr="000534A1">
        <w:rPr>
          <w:rFonts w:ascii="Verdana" w:hAnsi="Verdana"/>
          <w:sz w:val="20"/>
          <w:szCs w:val="20"/>
        </w:rPr>
        <w:t xml:space="preserve">ΣΒΟΠ </w:t>
      </w:r>
      <w:r w:rsidRPr="000534A1">
        <w:rPr>
          <w:rFonts w:ascii="Verdana" w:hAnsi="Verdana"/>
          <w:sz w:val="20"/>
          <w:szCs w:val="20"/>
          <w:vertAlign w:val="subscript"/>
        </w:rPr>
        <w:t>(ν)</w:t>
      </w:r>
      <w:r w:rsidRPr="000534A1">
        <w:rPr>
          <w:rFonts w:ascii="Verdana" w:hAnsi="Verdana"/>
          <w:sz w:val="20"/>
          <w:szCs w:val="20"/>
        </w:rPr>
        <w:t xml:space="preserve"> : </w:t>
      </w:r>
      <w:r w:rsidRPr="000534A1">
        <w:rPr>
          <w:rFonts w:ascii="Verdana" w:hAnsi="Verdana"/>
          <w:sz w:val="20"/>
          <w:szCs w:val="20"/>
        </w:rPr>
        <w:tab/>
        <w:t>Ο συνολικός βαθμός της Οικονομικής Προσφοράς της πρότασης (ν).</w:t>
      </w:r>
    </w:p>
    <w:p w:rsidR="000534A1" w:rsidRPr="000534A1" w:rsidRDefault="000534A1" w:rsidP="000534A1">
      <w:pPr>
        <w:spacing w:after="60" w:line="288" w:lineRule="auto"/>
        <w:ind w:firstLine="0"/>
        <w:rPr>
          <w:rFonts w:ascii="Verdana" w:hAnsi="Verdana"/>
          <w:sz w:val="20"/>
          <w:szCs w:val="20"/>
        </w:rPr>
      </w:pPr>
      <w:r w:rsidRPr="000534A1">
        <w:rPr>
          <w:rFonts w:ascii="Verdana" w:hAnsi="Verdana"/>
          <w:sz w:val="20"/>
          <w:szCs w:val="20"/>
        </w:rPr>
        <w:t>Η κατακύρωση του διαγωνισμού γίνεται στον υποψήφιο που συγκέντρωσε την υψηλότερη συνολική βαθμολογία.</w:t>
      </w:r>
    </w:p>
    <w:p w:rsidR="000534A1" w:rsidRPr="000534A1" w:rsidRDefault="000534A1" w:rsidP="000534A1">
      <w:pPr>
        <w:spacing w:after="60" w:line="288" w:lineRule="auto"/>
        <w:ind w:firstLine="0"/>
        <w:rPr>
          <w:rFonts w:ascii="Verdana" w:hAnsi="Verdana"/>
          <w:sz w:val="20"/>
          <w:szCs w:val="20"/>
        </w:rPr>
      </w:pPr>
      <w:r w:rsidRPr="000534A1">
        <w:rPr>
          <w:rFonts w:ascii="Verdana" w:hAnsi="Verdana"/>
          <w:sz w:val="20"/>
          <w:szCs w:val="20"/>
        </w:rPr>
        <w:t>Η αξιολόγηση των προσφορών θα στηριχθεί αποκλειστικά και μόνο στα ανωτέρω κριτήρια.</w:t>
      </w:r>
    </w:p>
    <w:p w:rsidR="000534A1" w:rsidRPr="000534A1" w:rsidRDefault="000534A1" w:rsidP="000534A1">
      <w:pPr>
        <w:spacing w:after="60" w:line="288" w:lineRule="auto"/>
        <w:ind w:firstLine="0"/>
        <w:rPr>
          <w:rFonts w:ascii="Verdana" w:hAnsi="Verdana"/>
          <w:sz w:val="20"/>
          <w:szCs w:val="20"/>
        </w:rPr>
      </w:pPr>
      <w:r w:rsidRPr="000534A1">
        <w:rPr>
          <w:rFonts w:ascii="Verdana" w:hAnsi="Verdana"/>
          <w:sz w:val="20"/>
          <w:szCs w:val="20"/>
        </w:rPr>
        <w:t>Αντιπροσφορές ή εναλλακτικές προσφορές δε γίνονται δεκτές σε καμιά φάση του διαγωνισμού και σε καμία περίπτωση. Σε περίπτωση υποβολής τους, απορρίπτονται ως απαράδεκτες.</w:t>
      </w:r>
    </w:p>
    <w:p w:rsidR="0043080C" w:rsidRPr="00140CD6" w:rsidRDefault="0043080C" w:rsidP="00C11FC1">
      <w:pPr>
        <w:spacing w:before="120" w:line="240" w:lineRule="auto"/>
        <w:ind w:firstLine="0"/>
        <w:rPr>
          <w:rFonts w:ascii="Verdana" w:hAnsi="Verdana"/>
          <w:sz w:val="20"/>
          <w:szCs w:val="20"/>
          <w:u w:val="single"/>
        </w:rPr>
      </w:pPr>
      <w:r w:rsidRPr="00140CD6">
        <w:rPr>
          <w:rFonts w:ascii="Verdana" w:hAnsi="Verdana"/>
          <w:sz w:val="20"/>
          <w:szCs w:val="20"/>
          <w:u w:val="single"/>
        </w:rPr>
        <w:t>Παραλαβή τευχών</w:t>
      </w:r>
    </w:p>
    <w:p w:rsidR="000534A1" w:rsidRPr="000534A1" w:rsidRDefault="000534A1" w:rsidP="000534A1">
      <w:pPr>
        <w:spacing w:after="120" w:line="240" w:lineRule="auto"/>
        <w:ind w:firstLine="0"/>
        <w:rPr>
          <w:rFonts w:ascii="Verdana" w:hAnsi="Verdana"/>
          <w:sz w:val="20"/>
          <w:szCs w:val="20"/>
        </w:rPr>
      </w:pPr>
      <w:r w:rsidRPr="000534A1">
        <w:rPr>
          <w:rFonts w:ascii="Verdana" w:hAnsi="Verdana"/>
          <w:sz w:val="20"/>
          <w:szCs w:val="20"/>
        </w:rPr>
        <w:t xml:space="preserve">Προκειμένου οι ενδιαφερόμενοι να παραλάβουν το Τεύχος Διαγωνισμού μπορούν να απευθύνονται έως και </w:t>
      </w:r>
      <w:r w:rsidR="003D0D94" w:rsidRPr="003D0D94">
        <w:rPr>
          <w:rFonts w:ascii="Verdana" w:hAnsi="Verdana"/>
          <w:b/>
          <w:sz w:val="20"/>
          <w:szCs w:val="20"/>
        </w:rPr>
        <w:t>23 Ιανουαρίου 2014</w:t>
      </w:r>
      <w:r w:rsidRPr="000534A1">
        <w:rPr>
          <w:rFonts w:ascii="Verdana" w:hAnsi="Verdana"/>
          <w:sz w:val="20"/>
          <w:szCs w:val="20"/>
        </w:rPr>
        <w:t xml:space="preserve"> στην Αναπτυξιακή Πάρνωνα. Αναπτυξιακή Ανώνυμη Εταιρεία ΟΤΑ, Λεωνίδιο Αρκαδίας, Τ.Κ. 22300, </w:t>
      </w:r>
      <w:r w:rsidR="003D0D94" w:rsidRPr="003D0D94">
        <w:rPr>
          <w:rFonts w:ascii="Verdana" w:hAnsi="Verdana"/>
          <w:sz w:val="20"/>
          <w:szCs w:val="20"/>
        </w:rPr>
        <w:t xml:space="preserve">πληροφορίες: Άννα </w:t>
      </w:r>
      <w:proofErr w:type="spellStart"/>
      <w:r w:rsidR="003D0D94" w:rsidRPr="003D0D94">
        <w:rPr>
          <w:rFonts w:ascii="Verdana" w:hAnsi="Verdana"/>
          <w:sz w:val="20"/>
          <w:szCs w:val="20"/>
        </w:rPr>
        <w:t>Κορδονούρη</w:t>
      </w:r>
      <w:proofErr w:type="spellEnd"/>
      <w:r w:rsidR="003D0D94">
        <w:rPr>
          <w:rFonts w:ascii="Verdana" w:hAnsi="Verdana"/>
          <w:sz w:val="20"/>
          <w:szCs w:val="20"/>
        </w:rPr>
        <w:t>,</w:t>
      </w:r>
      <w:r w:rsidR="003D0D94" w:rsidRPr="000534A1">
        <w:rPr>
          <w:rFonts w:ascii="Verdana" w:hAnsi="Verdana"/>
          <w:sz w:val="20"/>
          <w:szCs w:val="20"/>
        </w:rPr>
        <w:t xml:space="preserve"> </w:t>
      </w:r>
      <w:proofErr w:type="spellStart"/>
      <w:r w:rsidRPr="000534A1">
        <w:rPr>
          <w:rFonts w:ascii="Verdana" w:hAnsi="Verdana"/>
          <w:sz w:val="20"/>
          <w:szCs w:val="20"/>
        </w:rPr>
        <w:t>Τηλ</w:t>
      </w:r>
      <w:proofErr w:type="spellEnd"/>
      <w:r w:rsidRPr="000534A1">
        <w:rPr>
          <w:rFonts w:ascii="Verdana" w:hAnsi="Verdana"/>
          <w:sz w:val="20"/>
          <w:szCs w:val="20"/>
        </w:rPr>
        <w:t xml:space="preserve">.: 27570-22807, </w:t>
      </w:r>
      <w:proofErr w:type="spellStart"/>
      <w:r w:rsidRPr="000534A1">
        <w:rPr>
          <w:rFonts w:ascii="Verdana" w:hAnsi="Verdana"/>
          <w:sz w:val="20"/>
          <w:szCs w:val="20"/>
        </w:rPr>
        <w:t>Fax</w:t>
      </w:r>
      <w:proofErr w:type="spellEnd"/>
      <w:r w:rsidRPr="000534A1">
        <w:rPr>
          <w:rFonts w:ascii="Verdana" w:hAnsi="Verdana"/>
          <w:sz w:val="20"/>
          <w:szCs w:val="20"/>
        </w:rPr>
        <w:t>: 27570-23230, e-</w:t>
      </w:r>
      <w:proofErr w:type="spellStart"/>
      <w:r w:rsidRPr="000534A1">
        <w:rPr>
          <w:rFonts w:ascii="Verdana" w:hAnsi="Verdana"/>
          <w:sz w:val="20"/>
          <w:szCs w:val="20"/>
        </w:rPr>
        <w:t>mail</w:t>
      </w:r>
      <w:proofErr w:type="spellEnd"/>
      <w:r w:rsidRPr="000534A1">
        <w:rPr>
          <w:rFonts w:ascii="Verdana" w:hAnsi="Verdana"/>
          <w:sz w:val="20"/>
          <w:szCs w:val="20"/>
        </w:rPr>
        <w:t xml:space="preserve">: </w:t>
      </w:r>
      <w:proofErr w:type="spellStart"/>
      <w:r w:rsidRPr="000534A1">
        <w:rPr>
          <w:rFonts w:ascii="Verdana" w:hAnsi="Verdana"/>
          <w:sz w:val="20"/>
          <w:szCs w:val="20"/>
        </w:rPr>
        <w:t>info@parnonas.gr</w:t>
      </w:r>
      <w:proofErr w:type="spellEnd"/>
      <w:r w:rsidRPr="000534A1">
        <w:rPr>
          <w:rFonts w:ascii="Verdana" w:hAnsi="Verdana"/>
          <w:sz w:val="20"/>
          <w:szCs w:val="20"/>
        </w:rPr>
        <w:t>, τις εργάσιμες ημέρες και ώρες 09:00-14:00.</w:t>
      </w:r>
    </w:p>
    <w:p w:rsidR="000534A1" w:rsidRPr="000534A1" w:rsidRDefault="000534A1" w:rsidP="000534A1">
      <w:pPr>
        <w:spacing w:after="120" w:line="240" w:lineRule="auto"/>
        <w:ind w:firstLine="0"/>
        <w:rPr>
          <w:rFonts w:ascii="Verdana" w:hAnsi="Verdana"/>
          <w:sz w:val="20"/>
          <w:szCs w:val="20"/>
        </w:rPr>
      </w:pPr>
      <w:r w:rsidRPr="000534A1">
        <w:rPr>
          <w:rFonts w:ascii="Verdana" w:hAnsi="Verdana"/>
          <w:sz w:val="20"/>
          <w:szCs w:val="20"/>
        </w:rPr>
        <w:t>Το Τεύχος διανέμεται δωρεάν και μπορεί να αποσταλεί στους υποψηφίους είτε ταχυδρομικώς είτε με εταιρεία ταχυμεταφορών. Οι παραλήπτες θα επιβαρύνονται τα ταχυδρομικά τέλη ή το κόστος ταχυμεταφοράς.</w:t>
      </w:r>
    </w:p>
    <w:p w:rsidR="000534A1" w:rsidRPr="000534A1" w:rsidRDefault="000534A1" w:rsidP="000534A1">
      <w:pPr>
        <w:spacing w:after="120" w:line="240" w:lineRule="auto"/>
        <w:ind w:firstLine="0"/>
        <w:rPr>
          <w:rFonts w:ascii="Verdana" w:hAnsi="Verdana"/>
          <w:sz w:val="20"/>
          <w:szCs w:val="20"/>
        </w:rPr>
      </w:pPr>
      <w:r w:rsidRPr="000534A1">
        <w:rPr>
          <w:rFonts w:ascii="Verdana" w:hAnsi="Verdana"/>
          <w:sz w:val="20"/>
          <w:szCs w:val="20"/>
        </w:rPr>
        <w:t xml:space="preserve">Οι </w:t>
      </w:r>
      <w:proofErr w:type="spellStart"/>
      <w:r w:rsidRPr="000534A1">
        <w:rPr>
          <w:rFonts w:ascii="Verdana" w:hAnsi="Verdana"/>
          <w:sz w:val="20"/>
          <w:szCs w:val="20"/>
        </w:rPr>
        <w:t>παραλαμβάνοντες</w:t>
      </w:r>
      <w:proofErr w:type="spellEnd"/>
      <w:r w:rsidRPr="000534A1">
        <w:rPr>
          <w:rFonts w:ascii="Verdana" w:hAnsi="Verdana"/>
          <w:sz w:val="20"/>
          <w:szCs w:val="20"/>
        </w:rPr>
        <w:t xml:space="preserve"> τη διακήρυξη θα πρέπει να προσκομίσουν πλήρη στοιχεία του ενδιαφερόμενου (ονοματεπώνυμο, διεύθυνση, τηλέφωνο, αριθμός τηλεομοιοτυπικής συσκευής, e-</w:t>
      </w:r>
      <w:proofErr w:type="spellStart"/>
      <w:r w:rsidRPr="000534A1">
        <w:rPr>
          <w:rFonts w:ascii="Verdana" w:hAnsi="Verdana"/>
          <w:sz w:val="20"/>
          <w:szCs w:val="20"/>
        </w:rPr>
        <w:t>mail</w:t>
      </w:r>
      <w:proofErr w:type="spellEnd"/>
      <w:r w:rsidRPr="000534A1">
        <w:rPr>
          <w:rFonts w:ascii="Verdana" w:hAnsi="Verdana"/>
          <w:sz w:val="20"/>
          <w:szCs w:val="20"/>
        </w:rPr>
        <w:t>).</w:t>
      </w:r>
    </w:p>
    <w:p w:rsidR="000534A1" w:rsidRDefault="000534A1" w:rsidP="000534A1">
      <w:pPr>
        <w:spacing w:after="120" w:line="240" w:lineRule="auto"/>
        <w:ind w:firstLine="0"/>
        <w:rPr>
          <w:rFonts w:ascii="Verdana" w:hAnsi="Verdana"/>
          <w:sz w:val="20"/>
          <w:szCs w:val="20"/>
        </w:rPr>
      </w:pPr>
      <w:r w:rsidRPr="000534A1">
        <w:rPr>
          <w:rFonts w:ascii="Verdana" w:hAnsi="Verdana"/>
          <w:sz w:val="20"/>
          <w:szCs w:val="20"/>
        </w:rPr>
        <w:t xml:space="preserve">Οι ενδιαφερόμενοι μπορούν να ανακτήσουν το Τεύχος του Διαγωνισμού και από το διαδίκτυο, στην ιστοσελίδα της εταιρείας Αναπτυξιακή Πάρνωνα. Αναπτυξιακή Ανώνυμη Εταιρεία ΟΤΑ, http://www.parnonas.gr, χωρίς όμως η δυνατότητα αυτή να απαλλάσσει τους </w:t>
      </w:r>
      <w:r w:rsidRPr="000534A1">
        <w:rPr>
          <w:rFonts w:ascii="Verdana" w:hAnsi="Verdana"/>
          <w:sz w:val="20"/>
          <w:szCs w:val="20"/>
        </w:rPr>
        <w:lastRenderedPageBreak/>
        <w:t>υποψηφίους από την υποχρέωση να προσκομίσουν (με επιστολή ή με τηλεομοιοτυπία) τα πλήρη στοιχεία τους (ονοματεπώνυμο, διεύθυνση, τηλέφωνο, αριθμός τηλεομοιοτυπικής συσκευής, e-</w:t>
      </w:r>
      <w:proofErr w:type="spellStart"/>
      <w:r w:rsidRPr="000534A1">
        <w:rPr>
          <w:rFonts w:ascii="Verdana" w:hAnsi="Verdana"/>
          <w:sz w:val="20"/>
          <w:szCs w:val="20"/>
        </w:rPr>
        <w:t>mail</w:t>
      </w:r>
      <w:proofErr w:type="spellEnd"/>
      <w:r w:rsidRPr="000534A1">
        <w:rPr>
          <w:rFonts w:ascii="Verdana" w:hAnsi="Verdana"/>
          <w:sz w:val="20"/>
          <w:szCs w:val="20"/>
        </w:rPr>
        <w:t>).</w:t>
      </w:r>
      <w:r>
        <w:rPr>
          <w:rFonts w:ascii="Verdana" w:hAnsi="Verdana"/>
          <w:sz w:val="20"/>
          <w:szCs w:val="20"/>
        </w:rPr>
        <w:t xml:space="preserve"> </w:t>
      </w:r>
    </w:p>
    <w:p w:rsidR="00A01909" w:rsidRPr="00140CD6" w:rsidRDefault="00A01909" w:rsidP="000845AB">
      <w:pPr>
        <w:spacing w:line="240" w:lineRule="auto"/>
        <w:ind w:firstLine="0"/>
        <w:rPr>
          <w:rFonts w:ascii="Verdana" w:hAnsi="Verdana"/>
          <w:sz w:val="20"/>
          <w:szCs w:val="20"/>
          <w:u w:val="single"/>
        </w:rPr>
      </w:pPr>
      <w:r w:rsidRPr="00140CD6">
        <w:rPr>
          <w:rFonts w:ascii="Verdana" w:hAnsi="Verdana"/>
          <w:sz w:val="20"/>
          <w:szCs w:val="20"/>
          <w:u w:val="single"/>
        </w:rPr>
        <w:t>Υποβολή προσφορών</w:t>
      </w:r>
    </w:p>
    <w:p w:rsidR="000845AB" w:rsidRPr="000845AB" w:rsidRDefault="000845AB" w:rsidP="000845AB">
      <w:pPr>
        <w:spacing w:line="240" w:lineRule="auto"/>
        <w:ind w:firstLine="0"/>
        <w:rPr>
          <w:rFonts w:ascii="Verdana" w:hAnsi="Verdana"/>
          <w:sz w:val="20"/>
          <w:szCs w:val="20"/>
        </w:rPr>
      </w:pPr>
      <w:r w:rsidRPr="000845AB">
        <w:rPr>
          <w:rFonts w:ascii="Verdana" w:hAnsi="Verdana"/>
          <w:sz w:val="20"/>
          <w:szCs w:val="20"/>
        </w:rPr>
        <w:t>Οι ενδιαφερόμενοι υποβάλλουν την προσφορά τους είτε καταθέτοντάς την αυτοπροσώπως ή με ειδικά προς τούτο εξουσιοδοτημένο εκπρόσωπό τους, είτε αποστέλλοντας την ταχυδρομικά με συστημένη επιστολή ή ιδιωτικό ταχυδρομείο (</w:t>
      </w:r>
      <w:r w:rsidRPr="000845AB">
        <w:rPr>
          <w:rFonts w:ascii="Verdana" w:hAnsi="Verdana"/>
          <w:sz w:val="20"/>
          <w:szCs w:val="20"/>
          <w:lang w:val="en-US"/>
        </w:rPr>
        <w:t>courier</w:t>
      </w:r>
      <w:r w:rsidRPr="000845AB">
        <w:rPr>
          <w:rFonts w:ascii="Verdana" w:hAnsi="Verdana"/>
          <w:sz w:val="20"/>
          <w:szCs w:val="20"/>
        </w:rPr>
        <w:t>) στην έδρα της εταιρείας Αναπτυξιακή Πάρνωνα. Αναπτυξιακή Ανώνυμη Εταιρεία ΟΤΑ.</w:t>
      </w:r>
    </w:p>
    <w:p w:rsidR="000845AB" w:rsidRPr="000845AB" w:rsidRDefault="000845AB" w:rsidP="000845AB">
      <w:pPr>
        <w:spacing w:line="240" w:lineRule="auto"/>
        <w:ind w:firstLine="0"/>
        <w:rPr>
          <w:rFonts w:ascii="Verdana" w:hAnsi="Verdana"/>
          <w:b/>
          <w:bCs/>
          <w:sz w:val="20"/>
          <w:szCs w:val="20"/>
        </w:rPr>
      </w:pPr>
      <w:r w:rsidRPr="000845AB">
        <w:rPr>
          <w:rFonts w:ascii="Verdana" w:hAnsi="Verdana"/>
          <w:sz w:val="20"/>
          <w:szCs w:val="20"/>
        </w:rPr>
        <w:t xml:space="preserve">Στην περίπτωση της ταχυδρομικής αποστολής, οι προσφορές παραλαμβάνονται με απόδειξη, με την απαραίτητη όμως προϋπόθεση ότι θα κατατεθούν στην Αναπτυξιακή Πάρνωνα. Αναπτυξιακή Ανώνυμη Εταιρεία ΟΤΑ μέχρι την καταληκτική ημερομηνία υποβολής τους, δηλαδή </w:t>
      </w:r>
      <w:r w:rsidR="003D0D94" w:rsidRPr="003D0D94">
        <w:rPr>
          <w:rFonts w:ascii="Verdana" w:hAnsi="Verdana"/>
          <w:b/>
          <w:sz w:val="20"/>
          <w:szCs w:val="20"/>
        </w:rPr>
        <w:t>28 Ιανουαρίου 2014</w:t>
      </w:r>
      <w:r w:rsidR="003D0D94" w:rsidRPr="003D0D94">
        <w:rPr>
          <w:rFonts w:ascii="Verdana" w:hAnsi="Verdana"/>
          <w:b/>
          <w:bCs/>
          <w:sz w:val="20"/>
          <w:szCs w:val="20"/>
        </w:rPr>
        <w:t>, ΗΜΕΡΑ: Τρίτη. ΚΑΙ ΩΡΑ: 12:00</w:t>
      </w:r>
    </w:p>
    <w:p w:rsidR="000845AB" w:rsidRPr="000845AB" w:rsidRDefault="000845AB" w:rsidP="000845AB">
      <w:pPr>
        <w:spacing w:line="240" w:lineRule="auto"/>
        <w:ind w:firstLine="0"/>
        <w:rPr>
          <w:rFonts w:ascii="Verdana" w:hAnsi="Verdana"/>
          <w:sz w:val="20"/>
          <w:szCs w:val="20"/>
        </w:rPr>
      </w:pPr>
      <w:r w:rsidRPr="000845AB">
        <w:rPr>
          <w:rFonts w:ascii="Verdana" w:hAnsi="Verdana"/>
          <w:sz w:val="20"/>
          <w:szCs w:val="20"/>
        </w:rPr>
        <w:t>Δε θα ληφθούν υπόψη προσφορές που είτε υποβλήθηκαν μετά από την καθορισμένη ημερομηνία και ώρα είτε ταχυδρομήθηκαν έγκαιρα, αλλά δεν έφθασαν στην Αναπτυξιακή Πάρνωνα. Αναπτυξιακή Ανώνυμη Εταιρεία ΟΤΑ έγκαιρα.</w:t>
      </w:r>
    </w:p>
    <w:p w:rsidR="000845AB" w:rsidRPr="000845AB" w:rsidRDefault="000845AB" w:rsidP="000845AB">
      <w:pPr>
        <w:spacing w:line="240" w:lineRule="auto"/>
        <w:ind w:firstLine="0"/>
        <w:rPr>
          <w:rFonts w:ascii="Verdana" w:hAnsi="Verdana"/>
          <w:sz w:val="20"/>
          <w:szCs w:val="20"/>
        </w:rPr>
      </w:pPr>
      <w:r w:rsidRPr="000845AB">
        <w:rPr>
          <w:rFonts w:ascii="Verdana" w:hAnsi="Verdana"/>
          <w:sz w:val="20"/>
          <w:szCs w:val="20"/>
        </w:rPr>
        <w:t>Η Αναπτυξιακή Πάρνωνα. Αναπτυξιακή Ανώνυμη Εταιρεία ΟΤΑ ουδεμία ευθύνη φέρει για τη μη εμπρόθεσμη παραλαβή της προσφοράς ή για το περιεχόμενο των φακέλων που τη συνοδεύουν.</w:t>
      </w:r>
    </w:p>
    <w:p w:rsidR="00662C1B" w:rsidRDefault="00662C1B" w:rsidP="00C11FC1">
      <w:pPr>
        <w:spacing w:after="120" w:line="240" w:lineRule="auto"/>
        <w:ind w:firstLine="0"/>
      </w:pPr>
    </w:p>
    <w:p w:rsidR="00140CD6" w:rsidRPr="00D55742" w:rsidRDefault="00140CD6" w:rsidP="00140CD6">
      <w:pPr>
        <w:spacing w:after="120" w:line="240" w:lineRule="auto"/>
        <w:ind w:firstLine="0"/>
        <w:jc w:val="center"/>
        <w:rPr>
          <w:rFonts w:ascii="Verdana" w:hAnsi="Verdana"/>
          <w:sz w:val="20"/>
          <w:szCs w:val="20"/>
        </w:rPr>
      </w:pPr>
      <w:r w:rsidRPr="00D55742">
        <w:rPr>
          <w:rFonts w:ascii="Verdana" w:hAnsi="Verdana"/>
          <w:sz w:val="20"/>
          <w:szCs w:val="20"/>
        </w:rPr>
        <w:t>Για την Αναπτυξιακή Πάρνωνα. Αναπτυξιακή Ανώνυμη Εταιρεία ΟΤΑ</w:t>
      </w:r>
    </w:p>
    <w:p w:rsidR="00140CD6" w:rsidRPr="00D55742" w:rsidRDefault="00140CD6" w:rsidP="00140CD6">
      <w:pPr>
        <w:jc w:val="center"/>
        <w:outlineLvl w:val="0"/>
        <w:rPr>
          <w:rFonts w:ascii="Verdana" w:hAnsi="Verdana"/>
          <w:bCs/>
          <w:sz w:val="20"/>
          <w:szCs w:val="20"/>
        </w:rPr>
      </w:pPr>
      <w:r w:rsidRPr="00D55742">
        <w:rPr>
          <w:rFonts w:ascii="Verdana" w:hAnsi="Verdana"/>
          <w:bCs/>
          <w:sz w:val="20"/>
          <w:szCs w:val="20"/>
        </w:rPr>
        <w:t xml:space="preserve">Λεωνίδιο, </w:t>
      </w:r>
      <w:r w:rsidR="003D0D94">
        <w:rPr>
          <w:rFonts w:ascii="Verdana" w:hAnsi="Verdana"/>
          <w:bCs/>
          <w:sz w:val="20"/>
          <w:szCs w:val="20"/>
        </w:rPr>
        <w:t>17/12/2013</w:t>
      </w:r>
    </w:p>
    <w:p w:rsidR="00140CD6" w:rsidRDefault="00140CD6" w:rsidP="00140CD6">
      <w:pPr>
        <w:jc w:val="center"/>
        <w:outlineLvl w:val="0"/>
        <w:rPr>
          <w:rFonts w:ascii="Verdana" w:hAnsi="Verdana"/>
          <w:bCs/>
          <w:sz w:val="20"/>
          <w:szCs w:val="20"/>
        </w:rPr>
      </w:pPr>
      <w:r w:rsidRPr="00D55742">
        <w:rPr>
          <w:rFonts w:ascii="Verdana" w:hAnsi="Verdana"/>
          <w:bCs/>
          <w:sz w:val="20"/>
          <w:szCs w:val="20"/>
        </w:rPr>
        <w:t>Ο Διευθύνων Σύμβουλος της Εταιρείας</w:t>
      </w:r>
    </w:p>
    <w:p w:rsidR="00FB7A4C" w:rsidRDefault="00FB7A4C" w:rsidP="00140CD6">
      <w:pPr>
        <w:jc w:val="center"/>
        <w:outlineLvl w:val="0"/>
        <w:rPr>
          <w:rFonts w:ascii="Verdana" w:hAnsi="Verdana"/>
          <w:bCs/>
          <w:sz w:val="20"/>
          <w:szCs w:val="20"/>
        </w:rPr>
      </w:pPr>
    </w:p>
    <w:p w:rsidR="00724F5B" w:rsidRPr="00B4091A" w:rsidRDefault="00140CD6" w:rsidP="00B4091A">
      <w:pPr>
        <w:jc w:val="center"/>
        <w:rPr>
          <w:rFonts w:ascii="Verdana" w:hAnsi="Verdana"/>
          <w:bCs/>
          <w:sz w:val="20"/>
          <w:szCs w:val="20"/>
        </w:rPr>
      </w:pPr>
      <w:proofErr w:type="spellStart"/>
      <w:r w:rsidRPr="00D55742">
        <w:rPr>
          <w:rFonts w:ascii="Verdana" w:hAnsi="Verdana"/>
          <w:bCs/>
          <w:sz w:val="20"/>
          <w:szCs w:val="20"/>
        </w:rPr>
        <w:t>Μαρίνης</w:t>
      </w:r>
      <w:proofErr w:type="spellEnd"/>
      <w:r w:rsidRPr="00D55742">
        <w:rPr>
          <w:rFonts w:ascii="Verdana" w:hAnsi="Verdana"/>
          <w:bCs/>
          <w:sz w:val="20"/>
          <w:szCs w:val="20"/>
        </w:rPr>
        <w:t xml:space="preserve"> </w:t>
      </w:r>
      <w:proofErr w:type="spellStart"/>
      <w:r w:rsidRPr="00D55742">
        <w:rPr>
          <w:rFonts w:ascii="Verdana" w:hAnsi="Verdana"/>
          <w:bCs/>
          <w:sz w:val="20"/>
          <w:szCs w:val="20"/>
        </w:rPr>
        <w:t>Μπερέτσος</w:t>
      </w:r>
      <w:proofErr w:type="spellEnd"/>
    </w:p>
    <w:sectPr w:rsidR="00724F5B" w:rsidRPr="00B4091A" w:rsidSect="00AA0BE9">
      <w:footerReference w:type="default" r:id="rId14"/>
      <w:pgSz w:w="12240" w:h="15840"/>
      <w:pgMar w:top="567"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8A" w:rsidRDefault="000F0E8A" w:rsidP="000D6E4A">
      <w:pPr>
        <w:spacing w:line="240" w:lineRule="auto"/>
      </w:pPr>
      <w:r>
        <w:separator/>
      </w:r>
    </w:p>
  </w:endnote>
  <w:endnote w:type="continuationSeparator" w:id="0">
    <w:p w:rsidR="000F0E8A" w:rsidRDefault="000F0E8A" w:rsidP="000D6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315162"/>
      <w:docPartObj>
        <w:docPartGallery w:val="Page Numbers (Bottom of Page)"/>
        <w:docPartUnique/>
      </w:docPartObj>
    </w:sdtPr>
    <w:sdtEndPr>
      <w:rPr>
        <w:rFonts w:ascii="Verdana" w:hAnsi="Verdana"/>
        <w:sz w:val="16"/>
        <w:szCs w:val="16"/>
      </w:rPr>
    </w:sdtEndPr>
    <w:sdtContent>
      <w:p w:rsidR="000D6E4A" w:rsidRPr="000D6E4A" w:rsidRDefault="000D6E4A">
        <w:pPr>
          <w:pStyle w:val="a7"/>
          <w:jc w:val="right"/>
          <w:rPr>
            <w:rFonts w:ascii="Verdana" w:hAnsi="Verdana"/>
            <w:sz w:val="16"/>
            <w:szCs w:val="16"/>
          </w:rPr>
        </w:pPr>
        <w:r w:rsidRPr="000D6E4A">
          <w:rPr>
            <w:rFonts w:ascii="Verdana" w:hAnsi="Verdana"/>
            <w:sz w:val="16"/>
            <w:szCs w:val="16"/>
          </w:rPr>
          <w:fldChar w:fldCharType="begin"/>
        </w:r>
        <w:r w:rsidRPr="000D6E4A">
          <w:rPr>
            <w:rFonts w:ascii="Verdana" w:hAnsi="Verdana"/>
            <w:sz w:val="16"/>
            <w:szCs w:val="16"/>
          </w:rPr>
          <w:instrText>PAGE   \* MERGEFORMAT</w:instrText>
        </w:r>
        <w:r w:rsidRPr="000D6E4A">
          <w:rPr>
            <w:rFonts w:ascii="Verdana" w:hAnsi="Verdana"/>
            <w:sz w:val="16"/>
            <w:szCs w:val="16"/>
          </w:rPr>
          <w:fldChar w:fldCharType="separate"/>
        </w:r>
        <w:r w:rsidR="00256232">
          <w:rPr>
            <w:rFonts w:ascii="Verdana" w:hAnsi="Verdana"/>
            <w:noProof/>
            <w:sz w:val="16"/>
            <w:szCs w:val="16"/>
          </w:rPr>
          <w:t>1</w:t>
        </w:r>
        <w:r w:rsidRPr="000D6E4A">
          <w:rPr>
            <w:rFonts w:ascii="Verdana" w:hAnsi="Verdana"/>
            <w:sz w:val="16"/>
            <w:szCs w:val="16"/>
          </w:rPr>
          <w:fldChar w:fldCharType="end"/>
        </w:r>
      </w:p>
    </w:sdtContent>
  </w:sdt>
  <w:p w:rsidR="000D6E4A" w:rsidRDefault="000D6E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8A" w:rsidRDefault="000F0E8A" w:rsidP="000D6E4A">
      <w:pPr>
        <w:spacing w:line="240" w:lineRule="auto"/>
      </w:pPr>
      <w:r>
        <w:separator/>
      </w:r>
    </w:p>
  </w:footnote>
  <w:footnote w:type="continuationSeparator" w:id="0">
    <w:p w:rsidR="000F0E8A" w:rsidRDefault="000F0E8A" w:rsidP="000D6E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
      </v:shape>
    </w:pict>
  </w:numPicBullet>
  <w:abstractNum w:abstractNumId="0">
    <w:nsid w:val="FFFFFFFE"/>
    <w:multiLevelType w:val="singleLevel"/>
    <w:tmpl w:val="FFFFFFFF"/>
    <w:lvl w:ilvl="0">
      <w:numFmt w:val="decimal"/>
      <w:lvlText w:val="*"/>
      <w:lvlJc w:val="left"/>
    </w:lvl>
  </w:abstractNum>
  <w:abstractNum w:abstractNumId="1">
    <w:nsid w:val="065401BF"/>
    <w:multiLevelType w:val="hybridMultilevel"/>
    <w:tmpl w:val="4F84D13C"/>
    <w:lvl w:ilvl="0" w:tplc="04080001">
      <w:start w:val="1"/>
      <w:numFmt w:val="bullet"/>
      <w:lvlText w:val=""/>
      <w:lvlJc w:val="left"/>
      <w:pPr>
        <w:tabs>
          <w:tab w:val="num" w:pos="720"/>
        </w:tabs>
        <w:ind w:left="720" w:hanging="360"/>
      </w:pPr>
      <w:rPr>
        <w:rFonts w:ascii="Symbol" w:hAnsi="Symbol" w:cs="Symbol" w:hint="default"/>
      </w:rPr>
    </w:lvl>
    <w:lvl w:ilvl="1" w:tplc="0408000F">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DD137C0"/>
    <w:multiLevelType w:val="hybridMultilevel"/>
    <w:tmpl w:val="F1B09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EA17B9"/>
    <w:multiLevelType w:val="hybridMultilevel"/>
    <w:tmpl w:val="B622D846"/>
    <w:lvl w:ilvl="0" w:tplc="04080005">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
    <w:nsid w:val="20690CDB"/>
    <w:multiLevelType w:val="hybridMultilevel"/>
    <w:tmpl w:val="9A9E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31A9A"/>
    <w:multiLevelType w:val="hybridMultilevel"/>
    <w:tmpl w:val="3942E2E4"/>
    <w:lvl w:ilvl="0" w:tplc="FD985C2C">
      <w:start w:val="1"/>
      <w:numFmt w:val="decimal"/>
      <w:lvlText w:val="%1."/>
      <w:lvlJc w:val="left"/>
      <w:pPr>
        <w:tabs>
          <w:tab w:val="num" w:pos="360"/>
        </w:tabs>
        <w:ind w:left="357" w:hanging="357"/>
      </w:pPr>
      <w:rPr>
        <w:rFonts w:hint="default"/>
        <w:b/>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E8C30B9"/>
    <w:multiLevelType w:val="hybridMultilevel"/>
    <w:tmpl w:val="C7FA414C"/>
    <w:lvl w:ilvl="0" w:tplc="E85E1824">
      <w:start w:val="1"/>
      <w:numFmt w:val="bullet"/>
      <w:lvlText w:val=""/>
      <w:lvlJc w:val="left"/>
      <w:pPr>
        <w:tabs>
          <w:tab w:val="num" w:pos="360"/>
        </w:tabs>
        <w:ind w:left="357" w:hanging="357"/>
      </w:pPr>
      <w:rPr>
        <w:rFonts w:ascii="Wingdings" w:hAnsi="Wingdings" w:hint="default"/>
        <w:sz w:val="2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7">
    <w:nsid w:val="45E35CC6"/>
    <w:multiLevelType w:val="hybridMultilevel"/>
    <w:tmpl w:val="0EE6C8A4"/>
    <w:lvl w:ilvl="0" w:tplc="3A4E29A6">
      <w:start w:val="13"/>
      <w:numFmt w:val="decimal"/>
      <w:lvlText w:val="%1."/>
      <w:lvlJc w:val="left"/>
      <w:pPr>
        <w:tabs>
          <w:tab w:val="num" w:pos="720"/>
        </w:tabs>
        <w:ind w:left="720" w:hanging="660"/>
      </w:pPr>
      <w:rPr>
        <w:rFonts w:hint="default"/>
      </w:rPr>
    </w:lvl>
    <w:lvl w:ilvl="1" w:tplc="04080003" w:tentative="1">
      <w:start w:val="1"/>
      <w:numFmt w:val="lowerLetter"/>
      <w:lvlText w:val="%2."/>
      <w:lvlJc w:val="left"/>
      <w:pPr>
        <w:tabs>
          <w:tab w:val="num" w:pos="1140"/>
        </w:tabs>
        <w:ind w:left="1140" w:hanging="360"/>
      </w:pPr>
    </w:lvl>
    <w:lvl w:ilvl="2" w:tplc="04080005" w:tentative="1">
      <w:start w:val="1"/>
      <w:numFmt w:val="lowerRoman"/>
      <w:lvlText w:val="%3."/>
      <w:lvlJc w:val="right"/>
      <w:pPr>
        <w:tabs>
          <w:tab w:val="num" w:pos="1860"/>
        </w:tabs>
        <w:ind w:left="1860" w:hanging="180"/>
      </w:pPr>
    </w:lvl>
    <w:lvl w:ilvl="3" w:tplc="04080001" w:tentative="1">
      <w:start w:val="1"/>
      <w:numFmt w:val="decimal"/>
      <w:lvlText w:val="%4."/>
      <w:lvlJc w:val="left"/>
      <w:pPr>
        <w:tabs>
          <w:tab w:val="num" w:pos="2580"/>
        </w:tabs>
        <w:ind w:left="2580" w:hanging="360"/>
      </w:pPr>
    </w:lvl>
    <w:lvl w:ilvl="4" w:tplc="04080003" w:tentative="1">
      <w:start w:val="1"/>
      <w:numFmt w:val="lowerLetter"/>
      <w:lvlText w:val="%5."/>
      <w:lvlJc w:val="left"/>
      <w:pPr>
        <w:tabs>
          <w:tab w:val="num" w:pos="3300"/>
        </w:tabs>
        <w:ind w:left="3300" w:hanging="360"/>
      </w:pPr>
    </w:lvl>
    <w:lvl w:ilvl="5" w:tplc="04080005" w:tentative="1">
      <w:start w:val="1"/>
      <w:numFmt w:val="lowerRoman"/>
      <w:lvlText w:val="%6."/>
      <w:lvlJc w:val="right"/>
      <w:pPr>
        <w:tabs>
          <w:tab w:val="num" w:pos="4020"/>
        </w:tabs>
        <w:ind w:left="4020" w:hanging="180"/>
      </w:pPr>
    </w:lvl>
    <w:lvl w:ilvl="6" w:tplc="04080001" w:tentative="1">
      <w:start w:val="1"/>
      <w:numFmt w:val="decimal"/>
      <w:lvlText w:val="%7."/>
      <w:lvlJc w:val="left"/>
      <w:pPr>
        <w:tabs>
          <w:tab w:val="num" w:pos="4740"/>
        </w:tabs>
        <w:ind w:left="4740" w:hanging="360"/>
      </w:pPr>
    </w:lvl>
    <w:lvl w:ilvl="7" w:tplc="04080003" w:tentative="1">
      <w:start w:val="1"/>
      <w:numFmt w:val="lowerLetter"/>
      <w:lvlText w:val="%8."/>
      <w:lvlJc w:val="left"/>
      <w:pPr>
        <w:tabs>
          <w:tab w:val="num" w:pos="5460"/>
        </w:tabs>
        <w:ind w:left="5460" w:hanging="360"/>
      </w:pPr>
    </w:lvl>
    <w:lvl w:ilvl="8" w:tplc="04080005" w:tentative="1">
      <w:start w:val="1"/>
      <w:numFmt w:val="lowerRoman"/>
      <w:lvlText w:val="%9."/>
      <w:lvlJc w:val="right"/>
      <w:pPr>
        <w:tabs>
          <w:tab w:val="num" w:pos="6180"/>
        </w:tabs>
        <w:ind w:left="6180" w:hanging="180"/>
      </w:pPr>
    </w:lvl>
  </w:abstractNum>
  <w:abstractNum w:abstractNumId="8">
    <w:nsid w:val="4A736F60"/>
    <w:multiLevelType w:val="hybridMultilevel"/>
    <w:tmpl w:val="17044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AE2722A"/>
    <w:multiLevelType w:val="hybridMultilevel"/>
    <w:tmpl w:val="FFA020E0"/>
    <w:lvl w:ilvl="0" w:tplc="FD9C0020">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0">
    <w:nsid w:val="52DF7877"/>
    <w:multiLevelType w:val="hybridMultilevel"/>
    <w:tmpl w:val="25A47290"/>
    <w:lvl w:ilvl="0" w:tplc="BF4C6B6E">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1">
    <w:nsid w:val="6C860E38"/>
    <w:multiLevelType w:val="hybridMultilevel"/>
    <w:tmpl w:val="6554E5D0"/>
    <w:lvl w:ilvl="0" w:tplc="DE94757A">
      <w:start w:val="1"/>
      <w:numFmt w:val="bullet"/>
      <w:lvlText w:val=""/>
      <w:lvlPicBulletId w:val="0"/>
      <w:lvlJc w:val="left"/>
      <w:pPr>
        <w:ind w:left="765" w:hanging="360"/>
      </w:pPr>
      <w:rPr>
        <w:rFonts w:ascii="Symbol" w:hAnsi="Symbol" w:cs="Symbol" w:hint="default"/>
        <w:color w:val="auto"/>
      </w:rPr>
    </w:lvl>
    <w:lvl w:ilvl="1" w:tplc="04080009">
      <w:start w:val="1"/>
      <w:numFmt w:val="bullet"/>
      <w:lvlText w:val=""/>
      <w:lvlJc w:val="left"/>
      <w:pPr>
        <w:ind w:left="1353" w:hanging="360"/>
      </w:pPr>
      <w:rPr>
        <w:rFonts w:ascii="Wingdings" w:hAnsi="Wingdings" w:cs="Wingdings" w:hint="default"/>
      </w:rPr>
    </w:lvl>
    <w:lvl w:ilvl="2" w:tplc="04080009">
      <w:start w:val="1"/>
      <w:numFmt w:val="bullet"/>
      <w:lvlText w:val=""/>
      <w:lvlJc w:val="left"/>
      <w:pPr>
        <w:ind w:left="2205" w:hanging="360"/>
      </w:pPr>
      <w:rPr>
        <w:rFonts w:ascii="Wingdings" w:hAnsi="Wingdings" w:cs="Wingdings" w:hint="default"/>
      </w:rPr>
    </w:lvl>
    <w:lvl w:ilvl="3" w:tplc="04080001" w:tentative="1">
      <w:start w:val="1"/>
      <w:numFmt w:val="bullet"/>
      <w:lvlText w:val=""/>
      <w:lvlJc w:val="left"/>
      <w:pPr>
        <w:ind w:left="2925" w:hanging="360"/>
      </w:pPr>
      <w:rPr>
        <w:rFonts w:ascii="Symbol" w:hAnsi="Symbol" w:cs="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cs="Wingdings" w:hint="default"/>
      </w:rPr>
    </w:lvl>
    <w:lvl w:ilvl="6" w:tplc="04080001" w:tentative="1">
      <w:start w:val="1"/>
      <w:numFmt w:val="bullet"/>
      <w:lvlText w:val=""/>
      <w:lvlJc w:val="left"/>
      <w:pPr>
        <w:ind w:left="5085" w:hanging="360"/>
      </w:pPr>
      <w:rPr>
        <w:rFonts w:ascii="Symbol" w:hAnsi="Symbol" w:cs="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cs="Wingdings" w:hint="default"/>
      </w:rPr>
    </w:lvl>
  </w:abstractNum>
  <w:abstractNum w:abstractNumId="12">
    <w:nsid w:val="6DD56210"/>
    <w:multiLevelType w:val="hybridMultilevel"/>
    <w:tmpl w:val="9A9E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00073"/>
    <w:multiLevelType w:val="hybridMultilevel"/>
    <w:tmpl w:val="952892AE"/>
    <w:lvl w:ilvl="0" w:tplc="04080001">
      <w:start w:val="1"/>
      <w:numFmt w:val="bullet"/>
      <w:pStyle w:val="CaptionScheme"/>
      <w:lvlText w:val=""/>
      <w:lvlJc w:val="left"/>
      <w:pPr>
        <w:tabs>
          <w:tab w:val="num" w:pos="1440"/>
        </w:tabs>
        <w:ind w:left="1440" w:hanging="360"/>
      </w:pPr>
      <w:rPr>
        <w:rFonts w:ascii="Symbol" w:hAnsi="Symbol" w:hint="default"/>
      </w:rPr>
    </w:lvl>
    <w:lvl w:ilvl="1" w:tplc="04080003">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7CDA7F59"/>
    <w:multiLevelType w:val="hybridMultilevel"/>
    <w:tmpl w:val="EE5A9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E4A3ABF"/>
    <w:multiLevelType w:val="hybridMultilevel"/>
    <w:tmpl w:val="FBC091A0"/>
    <w:lvl w:ilvl="0" w:tplc="04080001">
      <w:start w:val="1"/>
      <w:numFmt w:val="bullet"/>
      <w:lvlText w:val=""/>
      <w:lvlJc w:val="left"/>
      <w:pPr>
        <w:ind w:left="765" w:hanging="360"/>
      </w:pPr>
      <w:rPr>
        <w:rFonts w:ascii="Symbol" w:hAnsi="Symbol" w:cs="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cs="Wingdings" w:hint="default"/>
      </w:rPr>
    </w:lvl>
    <w:lvl w:ilvl="3" w:tplc="04080001" w:tentative="1">
      <w:start w:val="1"/>
      <w:numFmt w:val="bullet"/>
      <w:lvlText w:val=""/>
      <w:lvlJc w:val="left"/>
      <w:pPr>
        <w:ind w:left="2925" w:hanging="360"/>
      </w:pPr>
      <w:rPr>
        <w:rFonts w:ascii="Symbol" w:hAnsi="Symbol" w:cs="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cs="Wingdings" w:hint="default"/>
      </w:rPr>
    </w:lvl>
    <w:lvl w:ilvl="6" w:tplc="04080001" w:tentative="1">
      <w:start w:val="1"/>
      <w:numFmt w:val="bullet"/>
      <w:lvlText w:val=""/>
      <w:lvlJc w:val="left"/>
      <w:pPr>
        <w:ind w:left="5085" w:hanging="360"/>
      </w:pPr>
      <w:rPr>
        <w:rFonts w:ascii="Symbol" w:hAnsi="Symbol" w:cs="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cs="Wingdings" w:hint="default"/>
      </w:rPr>
    </w:lvl>
  </w:abstractNum>
  <w:num w:numId="1">
    <w:abstractNumId w:val="10"/>
  </w:num>
  <w:num w:numId="2">
    <w:abstractNumId w:val="9"/>
  </w:num>
  <w:num w:numId="3">
    <w:abstractNumId w:val="5"/>
  </w:num>
  <w:num w:numId="4">
    <w:abstractNumId w:val="6"/>
  </w:num>
  <w:num w:numId="5">
    <w:abstractNumId w:val="12"/>
  </w:num>
  <w:num w:numId="6">
    <w:abstractNumId w:val="7"/>
  </w:num>
  <w:num w:numId="7">
    <w:abstractNumId w:val="13"/>
  </w:num>
  <w:num w:numId="8">
    <w:abstractNumId w:val="8"/>
  </w:num>
  <w:num w:numId="9">
    <w:abstractNumId w:val="14"/>
  </w:num>
  <w:num w:numId="10">
    <w:abstractNumId w:val="4"/>
  </w:num>
  <w:num w:numId="11">
    <w:abstractNumId w:val="0"/>
    <w:lvlOverride w:ilvl="0">
      <w:lvl w:ilvl="0">
        <w:start w:val="1"/>
        <w:numFmt w:val="bullet"/>
        <w:lvlText w:val=""/>
        <w:legacy w:legacy="1" w:legacySpace="0" w:legacyIndent="283"/>
        <w:lvlJc w:val="left"/>
        <w:pPr>
          <w:ind w:left="567" w:hanging="283"/>
        </w:pPr>
        <w:rPr>
          <w:rFonts w:ascii="Symbol" w:hAnsi="Symbol" w:cs="Symbol" w:hint="default"/>
        </w:rPr>
      </w:lvl>
    </w:lvlOverride>
  </w:num>
  <w:num w:numId="12">
    <w:abstractNumId w:val="3"/>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5E8B"/>
    <w:rsid w:val="00014673"/>
    <w:rsid w:val="00046594"/>
    <w:rsid w:val="000534A1"/>
    <w:rsid w:val="000845AB"/>
    <w:rsid w:val="0008663B"/>
    <w:rsid w:val="000C4A98"/>
    <w:rsid w:val="000D6E4A"/>
    <w:rsid w:val="000E7044"/>
    <w:rsid w:val="000F0E8A"/>
    <w:rsid w:val="001303D8"/>
    <w:rsid w:val="001321AC"/>
    <w:rsid w:val="00140CD6"/>
    <w:rsid w:val="001B6EF1"/>
    <w:rsid w:val="0021376F"/>
    <w:rsid w:val="002236BA"/>
    <w:rsid w:val="00234C5E"/>
    <w:rsid w:val="00256232"/>
    <w:rsid w:val="002D5E8B"/>
    <w:rsid w:val="003D0D94"/>
    <w:rsid w:val="0043080C"/>
    <w:rsid w:val="004563F5"/>
    <w:rsid w:val="004D1EB4"/>
    <w:rsid w:val="00500CA1"/>
    <w:rsid w:val="00521202"/>
    <w:rsid w:val="00524F40"/>
    <w:rsid w:val="00536F08"/>
    <w:rsid w:val="005B1A65"/>
    <w:rsid w:val="005C47E5"/>
    <w:rsid w:val="00662C1B"/>
    <w:rsid w:val="006D27F2"/>
    <w:rsid w:val="00724F5B"/>
    <w:rsid w:val="00741991"/>
    <w:rsid w:val="00796751"/>
    <w:rsid w:val="007B266A"/>
    <w:rsid w:val="007B2B49"/>
    <w:rsid w:val="00812035"/>
    <w:rsid w:val="0084207E"/>
    <w:rsid w:val="00847D4A"/>
    <w:rsid w:val="008C21A8"/>
    <w:rsid w:val="008F2CA4"/>
    <w:rsid w:val="00967A9E"/>
    <w:rsid w:val="009720C8"/>
    <w:rsid w:val="00996FE6"/>
    <w:rsid w:val="009A6E68"/>
    <w:rsid w:val="009B61F4"/>
    <w:rsid w:val="009D1A52"/>
    <w:rsid w:val="00A01909"/>
    <w:rsid w:val="00A0364B"/>
    <w:rsid w:val="00A24053"/>
    <w:rsid w:val="00A87876"/>
    <w:rsid w:val="00A9025D"/>
    <w:rsid w:val="00AA0BE9"/>
    <w:rsid w:val="00AB11E1"/>
    <w:rsid w:val="00AC271C"/>
    <w:rsid w:val="00AD19D5"/>
    <w:rsid w:val="00B4091A"/>
    <w:rsid w:val="00BC2AE6"/>
    <w:rsid w:val="00C00B78"/>
    <w:rsid w:val="00C11FC1"/>
    <w:rsid w:val="00C5089B"/>
    <w:rsid w:val="00C533B7"/>
    <w:rsid w:val="00D422B3"/>
    <w:rsid w:val="00D518F9"/>
    <w:rsid w:val="00D537A4"/>
    <w:rsid w:val="00D8309D"/>
    <w:rsid w:val="00D87E1A"/>
    <w:rsid w:val="00DF35C0"/>
    <w:rsid w:val="00DF3622"/>
    <w:rsid w:val="00E06E6B"/>
    <w:rsid w:val="00E34B58"/>
    <w:rsid w:val="00E35CE0"/>
    <w:rsid w:val="00EB2EFA"/>
    <w:rsid w:val="00EF1407"/>
    <w:rsid w:val="00F4523B"/>
    <w:rsid w:val="00F50431"/>
    <w:rsid w:val="00F577C0"/>
    <w:rsid w:val="00FB7A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1C"/>
    <w:pPr>
      <w:widowControl w:val="0"/>
      <w:autoSpaceDE w:val="0"/>
      <w:autoSpaceDN w:val="0"/>
      <w:adjustRightInd w:val="0"/>
      <w:spacing w:line="260" w:lineRule="auto"/>
      <w:ind w:firstLine="180"/>
      <w:jc w:val="both"/>
    </w:pPr>
    <w:rPr>
      <w:rFonts w:ascii="Arial" w:eastAsia="Times New Roman" w:hAnsi="Arial" w:cs="Arial"/>
      <w:sz w:val="18"/>
      <w:szCs w:val="18"/>
    </w:rPr>
  </w:style>
  <w:style w:type="paragraph" w:styleId="3">
    <w:name w:val="heading 3"/>
    <w:aliases w:val="h3"/>
    <w:basedOn w:val="a"/>
    <w:next w:val="a"/>
    <w:link w:val="3Char"/>
    <w:qFormat/>
    <w:rsid w:val="00DF3622"/>
    <w:pPr>
      <w:overflowPunct w:val="0"/>
      <w:spacing w:before="120" w:after="120" w:line="240" w:lineRule="auto"/>
      <w:ind w:firstLine="0"/>
      <w:textAlignment w:val="baseline"/>
      <w:outlineLvl w:val="2"/>
    </w:pPr>
    <w:rPr>
      <w:rFonts w:ascii="Verdana" w:hAnsi="Verdana"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3 Char"/>
    <w:link w:val="3"/>
    <w:rsid w:val="00DF3622"/>
    <w:rPr>
      <w:rFonts w:ascii="Verdana" w:eastAsia="Times New Roman" w:hAnsi="Verdana" w:cs="Times New Roman"/>
      <w:b/>
      <w:sz w:val="20"/>
      <w:szCs w:val="20"/>
      <w:lang w:eastAsia="el-GR"/>
    </w:rPr>
  </w:style>
  <w:style w:type="paragraph" w:styleId="a3">
    <w:name w:val="List Paragraph"/>
    <w:basedOn w:val="a"/>
    <w:uiPriority w:val="34"/>
    <w:qFormat/>
    <w:rsid w:val="001303D8"/>
    <w:pPr>
      <w:ind w:left="720"/>
      <w:contextualSpacing/>
    </w:pPr>
  </w:style>
  <w:style w:type="paragraph" w:customStyle="1" w:styleId="CaptionScheme">
    <w:name w:val="Caption Scheme"/>
    <w:basedOn w:val="a4"/>
    <w:next w:val="a"/>
    <w:rsid w:val="00724F5B"/>
    <w:pPr>
      <w:widowControl/>
      <w:numPr>
        <w:numId w:val="7"/>
      </w:numPr>
      <w:tabs>
        <w:tab w:val="left" w:pos="907"/>
      </w:tabs>
      <w:overflowPunct w:val="0"/>
      <w:spacing w:after="120" w:line="280" w:lineRule="atLeast"/>
      <w:jc w:val="center"/>
      <w:textAlignment w:val="baseline"/>
    </w:pPr>
    <w:rPr>
      <w:rFonts w:cs="Times New Roman"/>
      <w:b w:val="0"/>
      <w:i/>
      <w:color w:val="auto"/>
      <w:sz w:val="20"/>
      <w:szCs w:val="20"/>
      <w:lang w:eastAsia="en-US"/>
    </w:rPr>
  </w:style>
  <w:style w:type="paragraph" w:styleId="a4">
    <w:name w:val="caption"/>
    <w:basedOn w:val="a"/>
    <w:next w:val="a"/>
    <w:uiPriority w:val="35"/>
    <w:qFormat/>
    <w:rsid w:val="00724F5B"/>
    <w:pPr>
      <w:spacing w:after="200" w:line="240" w:lineRule="auto"/>
    </w:pPr>
    <w:rPr>
      <w:b/>
      <w:bCs/>
      <w:color w:val="4F81BD"/>
    </w:rPr>
  </w:style>
  <w:style w:type="paragraph" w:styleId="a5">
    <w:name w:val="Balloon Text"/>
    <w:basedOn w:val="a"/>
    <w:link w:val="Char"/>
    <w:uiPriority w:val="99"/>
    <w:semiHidden/>
    <w:unhideWhenUsed/>
    <w:rsid w:val="009B61F4"/>
    <w:pPr>
      <w:spacing w:line="240" w:lineRule="auto"/>
    </w:pPr>
    <w:rPr>
      <w:rFonts w:ascii="Tahoma" w:hAnsi="Tahoma" w:cs="Times New Roman"/>
      <w:sz w:val="16"/>
      <w:szCs w:val="16"/>
    </w:rPr>
  </w:style>
  <w:style w:type="character" w:customStyle="1" w:styleId="Char">
    <w:name w:val="Κείμενο πλαισίου Char"/>
    <w:link w:val="a5"/>
    <w:uiPriority w:val="99"/>
    <w:semiHidden/>
    <w:rsid w:val="009B61F4"/>
    <w:rPr>
      <w:rFonts w:ascii="Tahoma" w:eastAsia="Times New Roman" w:hAnsi="Tahoma" w:cs="Tahoma"/>
      <w:sz w:val="16"/>
      <w:szCs w:val="16"/>
    </w:rPr>
  </w:style>
  <w:style w:type="paragraph" w:styleId="a6">
    <w:name w:val="header"/>
    <w:basedOn w:val="a"/>
    <w:link w:val="Char0"/>
    <w:uiPriority w:val="99"/>
    <w:unhideWhenUsed/>
    <w:rsid w:val="000D6E4A"/>
    <w:pPr>
      <w:tabs>
        <w:tab w:val="center" w:pos="4153"/>
        <w:tab w:val="right" w:pos="8306"/>
      </w:tabs>
      <w:spacing w:line="240" w:lineRule="auto"/>
    </w:pPr>
  </w:style>
  <w:style w:type="character" w:customStyle="1" w:styleId="Char0">
    <w:name w:val="Κεφαλίδα Char"/>
    <w:basedOn w:val="a0"/>
    <w:link w:val="a6"/>
    <w:uiPriority w:val="99"/>
    <w:rsid w:val="000D6E4A"/>
    <w:rPr>
      <w:rFonts w:ascii="Arial" w:eastAsia="Times New Roman" w:hAnsi="Arial" w:cs="Arial"/>
      <w:sz w:val="18"/>
      <w:szCs w:val="18"/>
    </w:rPr>
  </w:style>
  <w:style w:type="paragraph" w:styleId="a7">
    <w:name w:val="footer"/>
    <w:basedOn w:val="a"/>
    <w:link w:val="Char1"/>
    <w:uiPriority w:val="99"/>
    <w:unhideWhenUsed/>
    <w:rsid w:val="000D6E4A"/>
    <w:pPr>
      <w:tabs>
        <w:tab w:val="center" w:pos="4153"/>
        <w:tab w:val="right" w:pos="8306"/>
      </w:tabs>
      <w:spacing w:line="240" w:lineRule="auto"/>
    </w:pPr>
  </w:style>
  <w:style w:type="character" w:customStyle="1" w:styleId="Char1">
    <w:name w:val="Υποσέλιδο Char"/>
    <w:basedOn w:val="a0"/>
    <w:link w:val="a7"/>
    <w:uiPriority w:val="99"/>
    <w:rsid w:val="000D6E4A"/>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arnonas.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E018-F349-4023-B503-454CDAC2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1487</Words>
  <Characters>8030</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9499</CharactersWithSpaces>
  <SharedDoc>false</SharedDoc>
  <HLinks>
    <vt:vector size="6" baseType="variant">
      <vt:variant>
        <vt:i4>5767273</vt:i4>
      </vt:variant>
      <vt:variant>
        <vt:i4>3</vt:i4>
      </vt:variant>
      <vt:variant>
        <vt:i4>0</vt:i4>
      </vt:variant>
      <vt:variant>
        <vt:i4>5</vt:i4>
      </vt:variant>
      <vt:variant>
        <vt:lpwstr>mailto:info@parnonas.gr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dc:creator>
  <cp:lastModifiedBy>ws8</cp:lastModifiedBy>
  <cp:revision>17</cp:revision>
  <cp:lastPrinted>2013-01-18T12:39:00Z</cp:lastPrinted>
  <dcterms:created xsi:type="dcterms:W3CDTF">2013-03-26T09:24:00Z</dcterms:created>
  <dcterms:modified xsi:type="dcterms:W3CDTF">2013-12-18T13:30:00Z</dcterms:modified>
</cp:coreProperties>
</file>